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E026A" w14:textId="28F4C302" w:rsidR="001C44C8" w:rsidRPr="00EF5A07" w:rsidRDefault="00EF5A07" w:rsidP="00EF5A07">
      <w:pPr>
        <w:pStyle w:val="Title"/>
        <w:rPr>
          <w:rFonts w:asciiTheme="minorHAnsi" w:eastAsia="Cambria" w:hAnsiTheme="minorHAnsi"/>
        </w:rPr>
      </w:pPr>
      <w:r w:rsidRPr="00EF5A07">
        <w:rPr>
          <w:rFonts w:asciiTheme="minorHAnsi" w:eastAsia="Cambria" w:hAnsiTheme="minorHAnsi"/>
        </w:rPr>
        <w:t>Academic Policies</w:t>
      </w:r>
      <w:r w:rsidR="696C6AD3" w:rsidRPr="00EF5A07">
        <w:rPr>
          <w:rFonts w:asciiTheme="minorHAnsi" w:eastAsia="Cambria" w:hAnsiTheme="minorHAnsi"/>
        </w:rPr>
        <w:t xml:space="preserve"> Glossary</w:t>
      </w:r>
    </w:p>
    <w:p w14:paraId="1BEB083E" w14:textId="77777777" w:rsidR="00EF5A07" w:rsidRPr="00EF5A07" w:rsidRDefault="00EF5A07" w:rsidP="00EF5A07"/>
    <w:p w14:paraId="015E1626" w14:textId="765E54E0" w:rsidR="00EF5A07" w:rsidRDefault="00EF5A07" w:rsidP="0074337E">
      <w:pPr>
        <w:spacing w:line="240" w:lineRule="auto"/>
      </w:pPr>
      <w:r w:rsidRPr="00EF5A07">
        <w:t>The definitions in this document apply to all academic policies (AC, AO, AP, and AR) unless specifically stated otherwise within the policy.</w:t>
      </w:r>
    </w:p>
    <w:p w14:paraId="165F63BC" w14:textId="123297C1" w:rsidR="00AF55DF" w:rsidRDefault="00AF55DF" w:rsidP="0074337E">
      <w:pPr>
        <w:spacing w:line="240" w:lineRule="auto"/>
      </w:pPr>
      <w:r>
        <w:t>In academic policies, “NS,” “NSU,” “Nevada State,” and “University” all refer to Nevada State University.</w:t>
      </w:r>
    </w:p>
    <w:sdt>
      <w:sdtPr>
        <w:rPr>
          <w:rFonts w:asciiTheme="minorHAnsi" w:eastAsiaTheme="minorEastAsia" w:hAnsiTheme="minorHAnsi" w:cstheme="minorBidi"/>
          <w:color w:val="auto"/>
          <w:sz w:val="24"/>
          <w:szCs w:val="24"/>
          <w:lang w:eastAsia="ja-JP"/>
        </w:rPr>
        <w:id w:val="1746525111"/>
        <w:docPartObj>
          <w:docPartGallery w:val="Table of Contents"/>
          <w:docPartUnique/>
        </w:docPartObj>
      </w:sdtPr>
      <w:sdtEndPr>
        <w:rPr>
          <w:b/>
          <w:bCs/>
          <w:noProof/>
        </w:rPr>
      </w:sdtEndPr>
      <w:sdtContent>
        <w:p w14:paraId="199A0D30" w14:textId="38ABDB68" w:rsidR="008D77E2" w:rsidRDefault="008D77E2">
          <w:pPr>
            <w:pStyle w:val="TOCHeading"/>
          </w:pPr>
          <w:r>
            <w:t>Contents</w:t>
          </w:r>
        </w:p>
        <w:p w14:paraId="2BFCDC69" w14:textId="62F59658" w:rsidR="008D77E2" w:rsidRDefault="008D77E2">
          <w:pPr>
            <w:pStyle w:val="TOC1"/>
            <w:tabs>
              <w:tab w:val="right" w:leader="dot" w:pos="9350"/>
            </w:tabs>
            <w:rPr>
              <w:noProof/>
            </w:rPr>
          </w:pPr>
          <w:r>
            <w:fldChar w:fldCharType="begin"/>
          </w:r>
          <w:r>
            <w:instrText xml:space="preserve"> TOC \o "1-3" \h \z \u </w:instrText>
          </w:r>
          <w:r>
            <w:fldChar w:fldCharType="separate"/>
          </w:r>
          <w:hyperlink w:anchor="_Toc228980935" w:history="1">
            <w:r w:rsidRPr="00D03F66">
              <w:rPr>
                <w:rStyle w:val="Hyperlink"/>
                <w:rFonts w:eastAsia="Calibri"/>
                <w:noProof/>
                <w:lang w:val="en"/>
              </w:rPr>
              <w:t>A</w:t>
            </w:r>
            <w:r>
              <w:rPr>
                <w:noProof/>
                <w:webHidden/>
              </w:rPr>
              <w:tab/>
            </w:r>
            <w:r>
              <w:rPr>
                <w:noProof/>
                <w:webHidden/>
              </w:rPr>
              <w:fldChar w:fldCharType="begin"/>
            </w:r>
            <w:r>
              <w:rPr>
                <w:noProof/>
                <w:webHidden/>
              </w:rPr>
              <w:instrText xml:space="preserve"> PAGEREF _Toc228980935 \h </w:instrText>
            </w:r>
            <w:r>
              <w:rPr>
                <w:noProof/>
                <w:webHidden/>
              </w:rPr>
            </w:r>
            <w:r>
              <w:rPr>
                <w:noProof/>
                <w:webHidden/>
              </w:rPr>
              <w:fldChar w:fldCharType="separate"/>
            </w:r>
            <w:r w:rsidR="003164AD">
              <w:rPr>
                <w:noProof/>
                <w:webHidden/>
              </w:rPr>
              <w:t>2</w:t>
            </w:r>
            <w:r>
              <w:rPr>
                <w:noProof/>
                <w:webHidden/>
              </w:rPr>
              <w:fldChar w:fldCharType="end"/>
            </w:r>
          </w:hyperlink>
        </w:p>
        <w:p w14:paraId="1EA084FC" w14:textId="03848B9F" w:rsidR="008D77E2" w:rsidRDefault="008D77E2">
          <w:pPr>
            <w:pStyle w:val="TOC1"/>
            <w:tabs>
              <w:tab w:val="right" w:leader="dot" w:pos="9350"/>
            </w:tabs>
            <w:rPr>
              <w:noProof/>
            </w:rPr>
          </w:pPr>
          <w:hyperlink w:anchor="_Toc228980936" w:history="1">
            <w:r w:rsidRPr="00D03F66">
              <w:rPr>
                <w:rStyle w:val="Hyperlink"/>
                <w:rFonts w:eastAsia="Calibri"/>
                <w:noProof/>
              </w:rPr>
              <w:t>C</w:t>
            </w:r>
            <w:r>
              <w:rPr>
                <w:noProof/>
                <w:webHidden/>
              </w:rPr>
              <w:tab/>
            </w:r>
            <w:r>
              <w:rPr>
                <w:noProof/>
                <w:webHidden/>
              </w:rPr>
              <w:fldChar w:fldCharType="begin"/>
            </w:r>
            <w:r>
              <w:rPr>
                <w:noProof/>
                <w:webHidden/>
              </w:rPr>
              <w:instrText xml:space="preserve"> PAGEREF _Toc228980936 \h </w:instrText>
            </w:r>
            <w:r>
              <w:rPr>
                <w:noProof/>
                <w:webHidden/>
              </w:rPr>
            </w:r>
            <w:r>
              <w:rPr>
                <w:noProof/>
                <w:webHidden/>
              </w:rPr>
              <w:fldChar w:fldCharType="separate"/>
            </w:r>
            <w:r w:rsidR="003164AD">
              <w:rPr>
                <w:noProof/>
                <w:webHidden/>
              </w:rPr>
              <w:t>4</w:t>
            </w:r>
            <w:r>
              <w:rPr>
                <w:noProof/>
                <w:webHidden/>
              </w:rPr>
              <w:fldChar w:fldCharType="end"/>
            </w:r>
          </w:hyperlink>
        </w:p>
        <w:p w14:paraId="0F1A6D0D" w14:textId="682C4BC0" w:rsidR="008D77E2" w:rsidRDefault="008D77E2">
          <w:pPr>
            <w:pStyle w:val="TOC1"/>
            <w:tabs>
              <w:tab w:val="right" w:leader="dot" w:pos="9350"/>
            </w:tabs>
            <w:rPr>
              <w:noProof/>
            </w:rPr>
          </w:pPr>
          <w:hyperlink w:anchor="_Toc228980937" w:history="1">
            <w:r w:rsidRPr="00D03F66">
              <w:rPr>
                <w:rStyle w:val="Hyperlink"/>
                <w:rFonts w:eastAsia="Calibri"/>
                <w:noProof/>
              </w:rPr>
              <w:t>D</w:t>
            </w:r>
            <w:r>
              <w:rPr>
                <w:noProof/>
                <w:webHidden/>
              </w:rPr>
              <w:tab/>
            </w:r>
            <w:r>
              <w:rPr>
                <w:noProof/>
                <w:webHidden/>
              </w:rPr>
              <w:fldChar w:fldCharType="begin"/>
            </w:r>
            <w:r>
              <w:rPr>
                <w:noProof/>
                <w:webHidden/>
              </w:rPr>
              <w:instrText xml:space="preserve"> PAGEREF _Toc228980937 \h </w:instrText>
            </w:r>
            <w:r>
              <w:rPr>
                <w:noProof/>
                <w:webHidden/>
              </w:rPr>
            </w:r>
            <w:r>
              <w:rPr>
                <w:noProof/>
                <w:webHidden/>
              </w:rPr>
              <w:fldChar w:fldCharType="separate"/>
            </w:r>
            <w:r w:rsidR="003164AD">
              <w:rPr>
                <w:noProof/>
                <w:webHidden/>
              </w:rPr>
              <w:t>6</w:t>
            </w:r>
            <w:r>
              <w:rPr>
                <w:noProof/>
                <w:webHidden/>
              </w:rPr>
              <w:fldChar w:fldCharType="end"/>
            </w:r>
          </w:hyperlink>
        </w:p>
        <w:p w14:paraId="03D6335D" w14:textId="562CF5E0" w:rsidR="008D77E2" w:rsidRDefault="008D77E2">
          <w:pPr>
            <w:pStyle w:val="TOC1"/>
            <w:tabs>
              <w:tab w:val="right" w:leader="dot" w:pos="9350"/>
            </w:tabs>
            <w:rPr>
              <w:noProof/>
            </w:rPr>
          </w:pPr>
          <w:hyperlink w:anchor="_Toc228980938" w:history="1">
            <w:r w:rsidRPr="00D03F66">
              <w:rPr>
                <w:rStyle w:val="Hyperlink"/>
                <w:rFonts w:eastAsia="Calibri"/>
                <w:noProof/>
              </w:rPr>
              <w:t>E</w:t>
            </w:r>
            <w:r>
              <w:rPr>
                <w:noProof/>
                <w:webHidden/>
              </w:rPr>
              <w:tab/>
            </w:r>
            <w:r>
              <w:rPr>
                <w:noProof/>
                <w:webHidden/>
              </w:rPr>
              <w:fldChar w:fldCharType="begin"/>
            </w:r>
            <w:r>
              <w:rPr>
                <w:noProof/>
                <w:webHidden/>
              </w:rPr>
              <w:instrText xml:space="preserve"> PAGEREF _Toc228980938 \h </w:instrText>
            </w:r>
            <w:r>
              <w:rPr>
                <w:noProof/>
                <w:webHidden/>
              </w:rPr>
            </w:r>
            <w:r>
              <w:rPr>
                <w:noProof/>
                <w:webHidden/>
              </w:rPr>
              <w:fldChar w:fldCharType="separate"/>
            </w:r>
            <w:r w:rsidR="003164AD">
              <w:rPr>
                <w:noProof/>
                <w:webHidden/>
              </w:rPr>
              <w:t>6</w:t>
            </w:r>
            <w:r>
              <w:rPr>
                <w:noProof/>
                <w:webHidden/>
              </w:rPr>
              <w:fldChar w:fldCharType="end"/>
            </w:r>
          </w:hyperlink>
        </w:p>
        <w:p w14:paraId="4B7D2DA2" w14:textId="5A0E1B41" w:rsidR="008D77E2" w:rsidRDefault="008D77E2">
          <w:pPr>
            <w:pStyle w:val="TOC1"/>
            <w:tabs>
              <w:tab w:val="right" w:leader="dot" w:pos="9350"/>
            </w:tabs>
            <w:rPr>
              <w:noProof/>
            </w:rPr>
          </w:pPr>
          <w:hyperlink w:anchor="_Toc228980939" w:history="1">
            <w:r w:rsidRPr="00D03F66">
              <w:rPr>
                <w:rStyle w:val="Hyperlink"/>
                <w:rFonts w:eastAsia="Calibri"/>
                <w:noProof/>
              </w:rPr>
              <w:t>F</w:t>
            </w:r>
            <w:r>
              <w:rPr>
                <w:noProof/>
                <w:webHidden/>
              </w:rPr>
              <w:tab/>
            </w:r>
            <w:r>
              <w:rPr>
                <w:noProof/>
                <w:webHidden/>
              </w:rPr>
              <w:fldChar w:fldCharType="begin"/>
            </w:r>
            <w:r>
              <w:rPr>
                <w:noProof/>
                <w:webHidden/>
              </w:rPr>
              <w:instrText xml:space="preserve"> PAGEREF _Toc228980939 \h </w:instrText>
            </w:r>
            <w:r>
              <w:rPr>
                <w:noProof/>
                <w:webHidden/>
              </w:rPr>
            </w:r>
            <w:r>
              <w:rPr>
                <w:noProof/>
                <w:webHidden/>
              </w:rPr>
              <w:fldChar w:fldCharType="separate"/>
            </w:r>
            <w:r w:rsidR="003164AD">
              <w:rPr>
                <w:noProof/>
                <w:webHidden/>
              </w:rPr>
              <w:t>7</w:t>
            </w:r>
            <w:r>
              <w:rPr>
                <w:noProof/>
                <w:webHidden/>
              </w:rPr>
              <w:fldChar w:fldCharType="end"/>
            </w:r>
          </w:hyperlink>
        </w:p>
        <w:p w14:paraId="1C4C7832" w14:textId="332EE0C5" w:rsidR="008D77E2" w:rsidRDefault="008D77E2">
          <w:pPr>
            <w:pStyle w:val="TOC1"/>
            <w:tabs>
              <w:tab w:val="right" w:leader="dot" w:pos="9350"/>
            </w:tabs>
            <w:rPr>
              <w:noProof/>
            </w:rPr>
          </w:pPr>
          <w:hyperlink w:anchor="_Toc228980940" w:history="1">
            <w:r w:rsidRPr="00D03F66">
              <w:rPr>
                <w:rStyle w:val="Hyperlink"/>
                <w:rFonts w:eastAsia="Calibri"/>
                <w:noProof/>
                <w:lang w:val="en"/>
              </w:rPr>
              <w:t>G</w:t>
            </w:r>
            <w:r>
              <w:rPr>
                <w:noProof/>
                <w:webHidden/>
              </w:rPr>
              <w:tab/>
            </w:r>
            <w:r>
              <w:rPr>
                <w:noProof/>
                <w:webHidden/>
              </w:rPr>
              <w:fldChar w:fldCharType="begin"/>
            </w:r>
            <w:r>
              <w:rPr>
                <w:noProof/>
                <w:webHidden/>
              </w:rPr>
              <w:instrText xml:space="preserve"> PAGEREF _Toc228980940 \h </w:instrText>
            </w:r>
            <w:r>
              <w:rPr>
                <w:noProof/>
                <w:webHidden/>
              </w:rPr>
            </w:r>
            <w:r>
              <w:rPr>
                <w:noProof/>
                <w:webHidden/>
              </w:rPr>
              <w:fldChar w:fldCharType="separate"/>
            </w:r>
            <w:r w:rsidR="003164AD">
              <w:rPr>
                <w:noProof/>
                <w:webHidden/>
              </w:rPr>
              <w:t>8</w:t>
            </w:r>
            <w:r>
              <w:rPr>
                <w:noProof/>
                <w:webHidden/>
              </w:rPr>
              <w:fldChar w:fldCharType="end"/>
            </w:r>
          </w:hyperlink>
        </w:p>
        <w:p w14:paraId="3CABCF8F" w14:textId="29EBF155" w:rsidR="008D77E2" w:rsidRDefault="008D77E2">
          <w:pPr>
            <w:pStyle w:val="TOC1"/>
            <w:tabs>
              <w:tab w:val="right" w:leader="dot" w:pos="9350"/>
            </w:tabs>
            <w:rPr>
              <w:noProof/>
            </w:rPr>
          </w:pPr>
          <w:hyperlink w:anchor="_Toc228980941" w:history="1">
            <w:r w:rsidRPr="00D03F66">
              <w:rPr>
                <w:rStyle w:val="Hyperlink"/>
                <w:rFonts w:eastAsia="Calibri"/>
                <w:noProof/>
              </w:rPr>
              <w:t>I</w:t>
            </w:r>
            <w:r>
              <w:rPr>
                <w:noProof/>
                <w:webHidden/>
              </w:rPr>
              <w:tab/>
            </w:r>
            <w:r>
              <w:rPr>
                <w:noProof/>
                <w:webHidden/>
              </w:rPr>
              <w:fldChar w:fldCharType="begin"/>
            </w:r>
            <w:r>
              <w:rPr>
                <w:noProof/>
                <w:webHidden/>
              </w:rPr>
              <w:instrText xml:space="preserve"> PAGEREF _Toc228980941 \h </w:instrText>
            </w:r>
            <w:r>
              <w:rPr>
                <w:noProof/>
                <w:webHidden/>
              </w:rPr>
            </w:r>
            <w:r>
              <w:rPr>
                <w:noProof/>
                <w:webHidden/>
              </w:rPr>
              <w:fldChar w:fldCharType="separate"/>
            </w:r>
            <w:r w:rsidR="003164AD">
              <w:rPr>
                <w:noProof/>
                <w:webHidden/>
              </w:rPr>
              <w:t>8</w:t>
            </w:r>
            <w:r>
              <w:rPr>
                <w:noProof/>
                <w:webHidden/>
              </w:rPr>
              <w:fldChar w:fldCharType="end"/>
            </w:r>
          </w:hyperlink>
        </w:p>
        <w:p w14:paraId="26468009" w14:textId="1321A7B5" w:rsidR="008D77E2" w:rsidRDefault="008D77E2">
          <w:pPr>
            <w:pStyle w:val="TOC1"/>
            <w:tabs>
              <w:tab w:val="right" w:leader="dot" w:pos="9350"/>
            </w:tabs>
            <w:rPr>
              <w:noProof/>
            </w:rPr>
          </w:pPr>
          <w:hyperlink w:anchor="_Toc228980942" w:history="1">
            <w:r w:rsidRPr="00D03F66">
              <w:rPr>
                <w:rStyle w:val="Hyperlink"/>
                <w:rFonts w:eastAsia="Calibri"/>
                <w:noProof/>
              </w:rPr>
              <w:t>L</w:t>
            </w:r>
            <w:r>
              <w:rPr>
                <w:noProof/>
                <w:webHidden/>
              </w:rPr>
              <w:tab/>
            </w:r>
            <w:r>
              <w:rPr>
                <w:noProof/>
                <w:webHidden/>
              </w:rPr>
              <w:fldChar w:fldCharType="begin"/>
            </w:r>
            <w:r>
              <w:rPr>
                <w:noProof/>
                <w:webHidden/>
              </w:rPr>
              <w:instrText xml:space="preserve"> PAGEREF _Toc228980942 \h </w:instrText>
            </w:r>
            <w:r>
              <w:rPr>
                <w:noProof/>
                <w:webHidden/>
              </w:rPr>
            </w:r>
            <w:r>
              <w:rPr>
                <w:noProof/>
                <w:webHidden/>
              </w:rPr>
              <w:fldChar w:fldCharType="separate"/>
            </w:r>
            <w:r w:rsidR="003164AD">
              <w:rPr>
                <w:noProof/>
                <w:webHidden/>
              </w:rPr>
              <w:t>10</w:t>
            </w:r>
            <w:r>
              <w:rPr>
                <w:noProof/>
                <w:webHidden/>
              </w:rPr>
              <w:fldChar w:fldCharType="end"/>
            </w:r>
          </w:hyperlink>
        </w:p>
        <w:p w14:paraId="79AAA000" w14:textId="245145F6" w:rsidR="008D77E2" w:rsidRDefault="008D77E2">
          <w:pPr>
            <w:pStyle w:val="TOC1"/>
            <w:tabs>
              <w:tab w:val="right" w:leader="dot" w:pos="9350"/>
            </w:tabs>
            <w:rPr>
              <w:noProof/>
            </w:rPr>
          </w:pPr>
          <w:hyperlink w:anchor="_Toc228980943" w:history="1">
            <w:r w:rsidRPr="00D03F66">
              <w:rPr>
                <w:rStyle w:val="Hyperlink"/>
                <w:rFonts w:eastAsia="Calibri"/>
                <w:noProof/>
              </w:rPr>
              <w:t>M</w:t>
            </w:r>
            <w:r>
              <w:rPr>
                <w:noProof/>
                <w:webHidden/>
              </w:rPr>
              <w:tab/>
            </w:r>
            <w:r>
              <w:rPr>
                <w:noProof/>
                <w:webHidden/>
              </w:rPr>
              <w:fldChar w:fldCharType="begin"/>
            </w:r>
            <w:r>
              <w:rPr>
                <w:noProof/>
                <w:webHidden/>
              </w:rPr>
              <w:instrText xml:space="preserve"> PAGEREF _Toc228980943 \h </w:instrText>
            </w:r>
            <w:r>
              <w:rPr>
                <w:noProof/>
                <w:webHidden/>
              </w:rPr>
            </w:r>
            <w:r>
              <w:rPr>
                <w:noProof/>
                <w:webHidden/>
              </w:rPr>
              <w:fldChar w:fldCharType="separate"/>
            </w:r>
            <w:r w:rsidR="003164AD">
              <w:rPr>
                <w:noProof/>
                <w:webHidden/>
              </w:rPr>
              <w:t>11</w:t>
            </w:r>
            <w:r>
              <w:rPr>
                <w:noProof/>
                <w:webHidden/>
              </w:rPr>
              <w:fldChar w:fldCharType="end"/>
            </w:r>
          </w:hyperlink>
        </w:p>
        <w:p w14:paraId="21C90BD3" w14:textId="08D6FACC" w:rsidR="008D77E2" w:rsidRDefault="008D77E2">
          <w:pPr>
            <w:pStyle w:val="TOC1"/>
            <w:tabs>
              <w:tab w:val="right" w:leader="dot" w:pos="9350"/>
            </w:tabs>
            <w:rPr>
              <w:noProof/>
            </w:rPr>
          </w:pPr>
          <w:hyperlink w:anchor="_Toc228980944" w:history="1">
            <w:r w:rsidRPr="00D03F66">
              <w:rPr>
                <w:rStyle w:val="Hyperlink"/>
                <w:rFonts w:eastAsia="Calibri"/>
                <w:noProof/>
              </w:rPr>
              <w:t>N</w:t>
            </w:r>
            <w:r>
              <w:rPr>
                <w:noProof/>
                <w:webHidden/>
              </w:rPr>
              <w:tab/>
            </w:r>
            <w:r>
              <w:rPr>
                <w:noProof/>
                <w:webHidden/>
              </w:rPr>
              <w:fldChar w:fldCharType="begin"/>
            </w:r>
            <w:r>
              <w:rPr>
                <w:noProof/>
                <w:webHidden/>
              </w:rPr>
              <w:instrText xml:space="preserve"> PAGEREF _Toc228980944 \h </w:instrText>
            </w:r>
            <w:r>
              <w:rPr>
                <w:noProof/>
                <w:webHidden/>
              </w:rPr>
            </w:r>
            <w:r>
              <w:rPr>
                <w:noProof/>
                <w:webHidden/>
              </w:rPr>
              <w:fldChar w:fldCharType="separate"/>
            </w:r>
            <w:r w:rsidR="003164AD">
              <w:rPr>
                <w:noProof/>
                <w:webHidden/>
              </w:rPr>
              <w:t>11</w:t>
            </w:r>
            <w:r>
              <w:rPr>
                <w:noProof/>
                <w:webHidden/>
              </w:rPr>
              <w:fldChar w:fldCharType="end"/>
            </w:r>
          </w:hyperlink>
        </w:p>
        <w:p w14:paraId="38D75FD1" w14:textId="1CFE8386" w:rsidR="008D77E2" w:rsidRDefault="008D77E2">
          <w:pPr>
            <w:pStyle w:val="TOC1"/>
            <w:tabs>
              <w:tab w:val="right" w:leader="dot" w:pos="9350"/>
            </w:tabs>
            <w:rPr>
              <w:noProof/>
            </w:rPr>
          </w:pPr>
          <w:hyperlink w:anchor="_Toc228980945" w:history="1">
            <w:r w:rsidRPr="00D03F66">
              <w:rPr>
                <w:rStyle w:val="Hyperlink"/>
                <w:rFonts w:eastAsia="Calibri"/>
                <w:noProof/>
              </w:rPr>
              <w:t>P</w:t>
            </w:r>
            <w:r>
              <w:rPr>
                <w:noProof/>
                <w:webHidden/>
              </w:rPr>
              <w:tab/>
            </w:r>
            <w:r>
              <w:rPr>
                <w:noProof/>
                <w:webHidden/>
              </w:rPr>
              <w:fldChar w:fldCharType="begin"/>
            </w:r>
            <w:r>
              <w:rPr>
                <w:noProof/>
                <w:webHidden/>
              </w:rPr>
              <w:instrText xml:space="preserve"> PAGEREF _Toc228980945 \h </w:instrText>
            </w:r>
            <w:r>
              <w:rPr>
                <w:noProof/>
                <w:webHidden/>
              </w:rPr>
            </w:r>
            <w:r>
              <w:rPr>
                <w:noProof/>
                <w:webHidden/>
              </w:rPr>
              <w:fldChar w:fldCharType="separate"/>
            </w:r>
            <w:r w:rsidR="003164AD">
              <w:rPr>
                <w:noProof/>
                <w:webHidden/>
              </w:rPr>
              <w:t>12</w:t>
            </w:r>
            <w:r>
              <w:rPr>
                <w:noProof/>
                <w:webHidden/>
              </w:rPr>
              <w:fldChar w:fldCharType="end"/>
            </w:r>
          </w:hyperlink>
        </w:p>
        <w:p w14:paraId="39839750" w14:textId="370F2DD5" w:rsidR="008D77E2" w:rsidRDefault="008D77E2">
          <w:pPr>
            <w:pStyle w:val="TOC1"/>
            <w:tabs>
              <w:tab w:val="right" w:leader="dot" w:pos="9350"/>
            </w:tabs>
            <w:rPr>
              <w:noProof/>
            </w:rPr>
          </w:pPr>
          <w:hyperlink w:anchor="_Toc228980946" w:history="1">
            <w:r w:rsidRPr="00D03F66">
              <w:rPr>
                <w:rStyle w:val="Hyperlink"/>
                <w:rFonts w:eastAsia="Calibri"/>
                <w:noProof/>
              </w:rPr>
              <w:t>R</w:t>
            </w:r>
            <w:r>
              <w:rPr>
                <w:noProof/>
                <w:webHidden/>
              </w:rPr>
              <w:tab/>
            </w:r>
            <w:r>
              <w:rPr>
                <w:noProof/>
                <w:webHidden/>
              </w:rPr>
              <w:fldChar w:fldCharType="begin"/>
            </w:r>
            <w:r>
              <w:rPr>
                <w:noProof/>
                <w:webHidden/>
              </w:rPr>
              <w:instrText xml:space="preserve"> PAGEREF _Toc228980946 \h </w:instrText>
            </w:r>
            <w:r>
              <w:rPr>
                <w:noProof/>
                <w:webHidden/>
              </w:rPr>
            </w:r>
            <w:r>
              <w:rPr>
                <w:noProof/>
                <w:webHidden/>
              </w:rPr>
              <w:fldChar w:fldCharType="separate"/>
            </w:r>
            <w:r w:rsidR="003164AD">
              <w:rPr>
                <w:noProof/>
                <w:webHidden/>
              </w:rPr>
              <w:t>13</w:t>
            </w:r>
            <w:r>
              <w:rPr>
                <w:noProof/>
                <w:webHidden/>
              </w:rPr>
              <w:fldChar w:fldCharType="end"/>
            </w:r>
          </w:hyperlink>
        </w:p>
        <w:p w14:paraId="0850AF5C" w14:textId="1AA580E4" w:rsidR="008D77E2" w:rsidRDefault="008D77E2">
          <w:pPr>
            <w:pStyle w:val="TOC1"/>
            <w:tabs>
              <w:tab w:val="right" w:leader="dot" w:pos="9350"/>
            </w:tabs>
            <w:rPr>
              <w:noProof/>
            </w:rPr>
          </w:pPr>
          <w:hyperlink w:anchor="_Toc228980947" w:history="1">
            <w:r w:rsidRPr="00D03F66">
              <w:rPr>
                <w:rStyle w:val="Hyperlink"/>
                <w:rFonts w:eastAsia="Calibri"/>
                <w:noProof/>
              </w:rPr>
              <w:t>S</w:t>
            </w:r>
            <w:r>
              <w:rPr>
                <w:noProof/>
                <w:webHidden/>
              </w:rPr>
              <w:tab/>
            </w:r>
            <w:r>
              <w:rPr>
                <w:noProof/>
                <w:webHidden/>
              </w:rPr>
              <w:fldChar w:fldCharType="begin"/>
            </w:r>
            <w:r>
              <w:rPr>
                <w:noProof/>
                <w:webHidden/>
              </w:rPr>
              <w:instrText xml:space="preserve"> PAGEREF _Toc228980947 \h </w:instrText>
            </w:r>
            <w:r>
              <w:rPr>
                <w:noProof/>
                <w:webHidden/>
              </w:rPr>
            </w:r>
            <w:r>
              <w:rPr>
                <w:noProof/>
                <w:webHidden/>
              </w:rPr>
              <w:fldChar w:fldCharType="separate"/>
            </w:r>
            <w:r w:rsidR="003164AD">
              <w:rPr>
                <w:noProof/>
                <w:webHidden/>
              </w:rPr>
              <w:t>14</w:t>
            </w:r>
            <w:r>
              <w:rPr>
                <w:noProof/>
                <w:webHidden/>
              </w:rPr>
              <w:fldChar w:fldCharType="end"/>
            </w:r>
          </w:hyperlink>
        </w:p>
        <w:p w14:paraId="1A6400FD" w14:textId="1345389F" w:rsidR="008D77E2" w:rsidRDefault="008D77E2">
          <w:pPr>
            <w:pStyle w:val="TOC1"/>
            <w:tabs>
              <w:tab w:val="right" w:leader="dot" w:pos="9350"/>
            </w:tabs>
            <w:rPr>
              <w:noProof/>
            </w:rPr>
          </w:pPr>
          <w:hyperlink w:anchor="_Toc228980948" w:history="1">
            <w:r w:rsidRPr="00D03F66">
              <w:rPr>
                <w:rStyle w:val="Hyperlink"/>
                <w:rFonts w:eastAsia="Calibri"/>
                <w:noProof/>
              </w:rPr>
              <w:t>T</w:t>
            </w:r>
            <w:r>
              <w:rPr>
                <w:noProof/>
                <w:webHidden/>
              </w:rPr>
              <w:tab/>
            </w:r>
            <w:r>
              <w:rPr>
                <w:noProof/>
                <w:webHidden/>
              </w:rPr>
              <w:fldChar w:fldCharType="begin"/>
            </w:r>
            <w:r>
              <w:rPr>
                <w:noProof/>
                <w:webHidden/>
              </w:rPr>
              <w:instrText xml:space="preserve"> PAGEREF _Toc228980948 \h </w:instrText>
            </w:r>
            <w:r>
              <w:rPr>
                <w:noProof/>
                <w:webHidden/>
              </w:rPr>
            </w:r>
            <w:r>
              <w:rPr>
                <w:noProof/>
                <w:webHidden/>
              </w:rPr>
              <w:fldChar w:fldCharType="separate"/>
            </w:r>
            <w:r w:rsidR="003164AD">
              <w:rPr>
                <w:noProof/>
                <w:webHidden/>
              </w:rPr>
              <w:t>17</w:t>
            </w:r>
            <w:r>
              <w:rPr>
                <w:noProof/>
                <w:webHidden/>
              </w:rPr>
              <w:fldChar w:fldCharType="end"/>
            </w:r>
          </w:hyperlink>
        </w:p>
        <w:p w14:paraId="0986B5F7" w14:textId="2AF595A8" w:rsidR="008D77E2" w:rsidRDefault="008D77E2">
          <w:pPr>
            <w:pStyle w:val="TOC1"/>
            <w:tabs>
              <w:tab w:val="right" w:leader="dot" w:pos="9350"/>
            </w:tabs>
            <w:rPr>
              <w:noProof/>
            </w:rPr>
          </w:pPr>
          <w:hyperlink w:anchor="_Toc228980949" w:history="1">
            <w:r w:rsidRPr="00D03F66">
              <w:rPr>
                <w:rStyle w:val="Hyperlink"/>
                <w:rFonts w:eastAsia="Calibri"/>
                <w:noProof/>
              </w:rPr>
              <w:t>U</w:t>
            </w:r>
            <w:r>
              <w:rPr>
                <w:noProof/>
                <w:webHidden/>
              </w:rPr>
              <w:tab/>
            </w:r>
            <w:r>
              <w:rPr>
                <w:noProof/>
                <w:webHidden/>
              </w:rPr>
              <w:fldChar w:fldCharType="begin"/>
            </w:r>
            <w:r>
              <w:rPr>
                <w:noProof/>
                <w:webHidden/>
              </w:rPr>
              <w:instrText xml:space="preserve"> PAGEREF _Toc228980949 \h </w:instrText>
            </w:r>
            <w:r>
              <w:rPr>
                <w:noProof/>
                <w:webHidden/>
              </w:rPr>
            </w:r>
            <w:r>
              <w:rPr>
                <w:noProof/>
                <w:webHidden/>
              </w:rPr>
              <w:fldChar w:fldCharType="separate"/>
            </w:r>
            <w:r w:rsidR="003164AD">
              <w:rPr>
                <w:noProof/>
                <w:webHidden/>
              </w:rPr>
              <w:t>17</w:t>
            </w:r>
            <w:r>
              <w:rPr>
                <w:noProof/>
                <w:webHidden/>
              </w:rPr>
              <w:fldChar w:fldCharType="end"/>
            </w:r>
          </w:hyperlink>
        </w:p>
        <w:p w14:paraId="0FFF8639" w14:textId="11E38A42" w:rsidR="008D77E2" w:rsidRDefault="008D77E2">
          <w:pPr>
            <w:pStyle w:val="TOC1"/>
            <w:tabs>
              <w:tab w:val="right" w:leader="dot" w:pos="9350"/>
            </w:tabs>
            <w:rPr>
              <w:noProof/>
            </w:rPr>
          </w:pPr>
          <w:hyperlink w:anchor="_Toc228980950" w:history="1">
            <w:r w:rsidRPr="00D03F66">
              <w:rPr>
                <w:rStyle w:val="Hyperlink"/>
                <w:rFonts w:eastAsia="Calibri"/>
                <w:noProof/>
              </w:rPr>
              <w:t>V</w:t>
            </w:r>
            <w:r>
              <w:rPr>
                <w:noProof/>
                <w:webHidden/>
              </w:rPr>
              <w:tab/>
            </w:r>
            <w:r>
              <w:rPr>
                <w:noProof/>
                <w:webHidden/>
              </w:rPr>
              <w:fldChar w:fldCharType="begin"/>
            </w:r>
            <w:r>
              <w:rPr>
                <w:noProof/>
                <w:webHidden/>
              </w:rPr>
              <w:instrText xml:space="preserve"> PAGEREF _Toc228980950 \h </w:instrText>
            </w:r>
            <w:r>
              <w:rPr>
                <w:noProof/>
                <w:webHidden/>
              </w:rPr>
            </w:r>
            <w:r>
              <w:rPr>
                <w:noProof/>
                <w:webHidden/>
              </w:rPr>
              <w:fldChar w:fldCharType="separate"/>
            </w:r>
            <w:r w:rsidR="003164AD">
              <w:rPr>
                <w:noProof/>
                <w:webHidden/>
              </w:rPr>
              <w:t>18</w:t>
            </w:r>
            <w:r>
              <w:rPr>
                <w:noProof/>
                <w:webHidden/>
              </w:rPr>
              <w:fldChar w:fldCharType="end"/>
            </w:r>
          </w:hyperlink>
        </w:p>
        <w:p w14:paraId="58CCE2BE" w14:textId="4B796C4E" w:rsidR="008D77E2" w:rsidRDefault="008D77E2">
          <w:pPr>
            <w:pStyle w:val="TOC1"/>
            <w:tabs>
              <w:tab w:val="right" w:leader="dot" w:pos="9350"/>
            </w:tabs>
            <w:rPr>
              <w:noProof/>
            </w:rPr>
          </w:pPr>
          <w:hyperlink w:anchor="_Toc228980951" w:history="1">
            <w:r w:rsidRPr="00D03F66">
              <w:rPr>
                <w:rStyle w:val="Hyperlink"/>
                <w:rFonts w:eastAsia="Calibri"/>
                <w:noProof/>
              </w:rPr>
              <w:t>W</w:t>
            </w:r>
            <w:r>
              <w:rPr>
                <w:noProof/>
                <w:webHidden/>
              </w:rPr>
              <w:tab/>
            </w:r>
            <w:r>
              <w:rPr>
                <w:noProof/>
                <w:webHidden/>
              </w:rPr>
              <w:fldChar w:fldCharType="begin"/>
            </w:r>
            <w:r>
              <w:rPr>
                <w:noProof/>
                <w:webHidden/>
              </w:rPr>
              <w:instrText xml:space="preserve"> PAGEREF _Toc228980951 \h </w:instrText>
            </w:r>
            <w:r>
              <w:rPr>
                <w:noProof/>
                <w:webHidden/>
              </w:rPr>
            </w:r>
            <w:r>
              <w:rPr>
                <w:noProof/>
                <w:webHidden/>
              </w:rPr>
              <w:fldChar w:fldCharType="separate"/>
            </w:r>
            <w:r w:rsidR="003164AD">
              <w:rPr>
                <w:noProof/>
                <w:webHidden/>
              </w:rPr>
              <w:t>18</w:t>
            </w:r>
            <w:r>
              <w:rPr>
                <w:noProof/>
                <w:webHidden/>
              </w:rPr>
              <w:fldChar w:fldCharType="end"/>
            </w:r>
          </w:hyperlink>
        </w:p>
        <w:p w14:paraId="45F8A568" w14:textId="25C2AE77" w:rsidR="008D77E2" w:rsidRDefault="008D77E2">
          <w:r>
            <w:rPr>
              <w:b/>
              <w:bCs/>
              <w:noProof/>
            </w:rPr>
            <w:fldChar w:fldCharType="end"/>
          </w:r>
        </w:p>
      </w:sdtContent>
    </w:sdt>
    <w:p w14:paraId="0040BF70" w14:textId="77777777" w:rsidR="008D77E2" w:rsidRPr="00EF5A07" w:rsidRDefault="008D77E2" w:rsidP="00EF5A07"/>
    <w:p w14:paraId="120809DF" w14:textId="77777777" w:rsidR="008D77E2" w:rsidRDefault="008D77E2">
      <w:pPr>
        <w:rPr>
          <w:rFonts w:eastAsia="Calibri" w:cstheme="majorBidi"/>
          <w:color w:val="0F4761" w:themeColor="accent1" w:themeShade="BF"/>
          <w:sz w:val="40"/>
          <w:szCs w:val="40"/>
          <w:lang w:val="en"/>
        </w:rPr>
      </w:pPr>
      <w:bookmarkStart w:id="0" w:name="_Toc228980935"/>
      <w:r>
        <w:rPr>
          <w:rFonts w:eastAsia="Calibri"/>
          <w:lang w:val="en"/>
        </w:rPr>
        <w:br w:type="page"/>
      </w:r>
    </w:p>
    <w:p w14:paraId="20D00169" w14:textId="38E05ACC" w:rsidR="00EF5A07" w:rsidRPr="00EF5A07" w:rsidRDefault="00EF5A07" w:rsidP="00EF5A07">
      <w:pPr>
        <w:pStyle w:val="Heading1"/>
        <w:rPr>
          <w:rFonts w:asciiTheme="minorHAnsi" w:eastAsia="Calibri" w:hAnsiTheme="minorHAnsi"/>
          <w:lang w:val="en"/>
        </w:rPr>
      </w:pPr>
      <w:r w:rsidRPr="00EF5A07">
        <w:rPr>
          <w:rFonts w:asciiTheme="minorHAnsi" w:eastAsia="Calibri" w:hAnsiTheme="minorHAnsi"/>
          <w:lang w:val="en"/>
        </w:rPr>
        <w:lastRenderedPageBreak/>
        <w:t>A</w:t>
      </w:r>
      <w:bookmarkEnd w:id="0"/>
    </w:p>
    <w:p w14:paraId="7E6B2085" w14:textId="3006B156" w:rsidR="008D77E2" w:rsidRPr="00C2298A" w:rsidRDefault="008D77E2" w:rsidP="008D77E2">
      <w:pPr>
        <w:pBdr>
          <w:top w:val="nil"/>
          <w:left w:val="nil"/>
          <w:bottom w:val="nil"/>
          <w:right w:val="nil"/>
          <w:between w:val="nil"/>
        </w:pBdr>
        <w:spacing w:after="0" w:line="240" w:lineRule="auto"/>
        <w:rPr>
          <w:rFonts w:eastAsia="Calibri" w:cs="Calibri"/>
          <w:color w:val="000000" w:themeColor="text1"/>
        </w:rPr>
      </w:pPr>
      <w:r w:rsidRPr="00C2298A">
        <w:rPr>
          <w:rFonts w:eastAsia="Calibri" w:cs="Calibri"/>
          <w:b/>
          <w:bCs/>
          <w:color w:val="000000" w:themeColor="text1"/>
        </w:rPr>
        <w:t>A contract:</w:t>
      </w:r>
      <w:r w:rsidRPr="00C2298A">
        <w:rPr>
          <w:rFonts w:eastAsia="Calibri" w:cs="Calibri"/>
          <w:color w:val="000000" w:themeColor="text1"/>
        </w:rPr>
        <w:t xml:space="preserve"> A twelve-month contract normally reserved for faculty members engaged in year-round programs or work responsibilities. Faculty on A Contracts accrue annual leave.  </w:t>
      </w:r>
    </w:p>
    <w:p w14:paraId="076D127E" w14:textId="77777777" w:rsidR="008D77E2" w:rsidRDefault="008D77E2" w:rsidP="696C6AD3">
      <w:pPr>
        <w:pStyle w:val="NoSpacing"/>
        <w:spacing w:line="240" w:lineRule="auto"/>
        <w:rPr>
          <w:rFonts w:eastAsia="Calibri" w:cs="Calibri"/>
          <w:b/>
          <w:bCs/>
          <w:color w:val="000000" w:themeColor="text1"/>
          <w:lang w:val="en"/>
        </w:rPr>
      </w:pPr>
    </w:p>
    <w:p w14:paraId="35E8B02C" w14:textId="33881A7E"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lang w:val="en"/>
        </w:rPr>
        <w:t>Academic action</w:t>
      </w:r>
      <w:r w:rsidRPr="00EF5A07">
        <w:rPr>
          <w:rFonts w:eastAsia="Calibri" w:cs="Calibri"/>
          <w:color w:val="000000" w:themeColor="text1"/>
          <w:lang w:val="en"/>
        </w:rPr>
        <w:t>: Action taken based on a student’s academic progress and academic standing.</w:t>
      </w:r>
    </w:p>
    <w:p w14:paraId="6339B033" w14:textId="0B137FB5" w:rsidR="001C44C8" w:rsidRPr="00EF5A07" w:rsidRDefault="001C44C8" w:rsidP="696C6AD3">
      <w:pPr>
        <w:spacing w:after="0" w:line="240" w:lineRule="auto"/>
        <w:rPr>
          <w:rFonts w:eastAsia="Calibri" w:cs="Calibri"/>
          <w:color w:val="000000" w:themeColor="text1"/>
        </w:rPr>
      </w:pPr>
    </w:p>
    <w:p w14:paraId="1FBE067D" w14:textId="7C582AB9"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Academic advisor:</w:t>
      </w:r>
      <w:r w:rsidRPr="00EF5A07">
        <w:rPr>
          <w:rFonts w:eastAsia="Calibri" w:cs="Calibri"/>
          <w:color w:val="000000" w:themeColor="text1"/>
        </w:rPr>
        <w:t xml:space="preserve"> Unless otherewise noted, a professional staff member within the Academic Advising Center. </w:t>
      </w:r>
    </w:p>
    <w:p w14:paraId="4CC1DC15" w14:textId="1D54C598" w:rsidR="001C44C8" w:rsidRPr="00EF5A07" w:rsidRDefault="001C44C8" w:rsidP="696C6AD3">
      <w:pPr>
        <w:spacing w:after="0" w:line="240" w:lineRule="auto"/>
        <w:rPr>
          <w:rFonts w:eastAsia="Calibri" w:cs="Calibri"/>
          <w:color w:val="000000" w:themeColor="text1"/>
        </w:rPr>
      </w:pPr>
    </w:p>
    <w:p w14:paraId="30C62DAC" w14:textId="3AAD2BCB"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lang w:val="en"/>
        </w:rPr>
        <w:t>Academic dismissal</w:t>
      </w:r>
      <w:r w:rsidRPr="00EF5A07">
        <w:rPr>
          <w:rFonts w:eastAsia="Calibri" w:cs="Calibri"/>
          <w:color w:val="000000" w:themeColor="text1"/>
          <w:lang w:val="en"/>
        </w:rPr>
        <w:t xml:space="preserve">: Final undergraduate academic standing level, in which a student is no longer allowed to enroll at </w:t>
      </w:r>
      <w:r w:rsidR="00794277">
        <w:rPr>
          <w:rFonts w:eastAsia="Calibri" w:cs="Calibri"/>
          <w:color w:val="000000" w:themeColor="text1"/>
          <w:lang w:val="en"/>
        </w:rPr>
        <w:t>NSU</w:t>
      </w:r>
      <w:r w:rsidRPr="00EF5A07">
        <w:rPr>
          <w:rFonts w:eastAsia="Calibri" w:cs="Calibri"/>
          <w:color w:val="000000" w:themeColor="text1"/>
          <w:lang w:val="en"/>
        </w:rPr>
        <w:t>.</w:t>
      </w:r>
    </w:p>
    <w:p w14:paraId="0553496A" w14:textId="1D32BFC1" w:rsidR="001C44C8" w:rsidRPr="00EF5A07" w:rsidRDefault="001C44C8" w:rsidP="696C6AD3">
      <w:pPr>
        <w:spacing w:after="0" w:line="240" w:lineRule="auto"/>
        <w:rPr>
          <w:rFonts w:eastAsia="Calibri" w:cs="Calibri"/>
          <w:color w:val="000000" w:themeColor="text1"/>
        </w:rPr>
      </w:pPr>
    </w:p>
    <w:p w14:paraId="702B7FAD" w14:textId="2EA47028" w:rsidR="001C44C8"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 xml:space="preserve">Academic engagement: </w:t>
      </w:r>
      <w:r w:rsidRPr="00EF5A07">
        <w:rPr>
          <w:rFonts w:eastAsia="Calibri" w:cs="Calibri"/>
          <w:color w:val="000000" w:themeColor="text1"/>
        </w:rPr>
        <w:t>Participation that meets the threshold for a student to have formally begun attendance in a course. According to 34 CFR 600.2, it consists of “active participation by a student in an instructional activity related to the student’s course of study that includes, but is not limited to: (i) Attending a synchronous class, lecture, recitation, or field or laboratory activity, physically or online, where there is an opportunity for interaction between the instructor and students; (ii) Submitting an academic assignment; (iii) Taking an assessment or an exam; (iv) Participating in an interactive tutorial, webinar, or other interactive computer-assisted instruction; (v) Participating in a study group, group project, or an online discussion that is assigned for the course; or (vi) Interacting with an instructor about academic matters.” Does not include “…logging into an online class or tutorial without any further participation...”</w:t>
      </w:r>
    </w:p>
    <w:p w14:paraId="267A4596" w14:textId="77777777" w:rsidR="008D77E2" w:rsidRDefault="008D77E2" w:rsidP="696C6AD3">
      <w:pPr>
        <w:pStyle w:val="NoSpacing"/>
        <w:spacing w:line="240" w:lineRule="auto"/>
        <w:rPr>
          <w:rFonts w:eastAsia="Calibri" w:cs="Calibri"/>
          <w:color w:val="000000" w:themeColor="text1"/>
        </w:rPr>
      </w:pPr>
    </w:p>
    <w:p w14:paraId="27E5C741" w14:textId="18AD5923" w:rsidR="008D77E2" w:rsidRDefault="008D77E2" w:rsidP="008D77E2">
      <w:pPr>
        <w:pBdr>
          <w:top w:val="nil"/>
          <w:left w:val="nil"/>
          <w:bottom w:val="nil"/>
          <w:right w:val="nil"/>
          <w:between w:val="nil"/>
        </w:pBdr>
        <w:spacing w:after="0" w:line="240" w:lineRule="auto"/>
        <w:rPr>
          <w:rFonts w:eastAsia="Calibri" w:cs="Calibri"/>
          <w:color w:val="000000" w:themeColor="text1"/>
        </w:rPr>
      </w:pPr>
      <w:r w:rsidRPr="00C2298A">
        <w:rPr>
          <w:rFonts w:eastAsia="Calibri" w:cs="Calibri"/>
          <w:b/>
          <w:bCs/>
          <w:color w:val="000000" w:themeColor="text1"/>
        </w:rPr>
        <w:t>Academic faculty</w:t>
      </w:r>
      <w:r w:rsidRPr="00C2298A">
        <w:rPr>
          <w:rFonts w:eastAsia="Calibri" w:cs="Calibri"/>
          <w:color w:val="000000" w:themeColor="text1"/>
        </w:rPr>
        <w:t xml:space="preserve"> (as defined by NSHE BOR 1/03): Instructional faculty, both full- and part-time, which consists of people teaching, tutoring, instructing, and lecturing in an activity of imparting knowledge; counseling faculty; and library faculty, consisting of those with a degree of at least a Master of Library Science from an accredited institution who are employed in the libraries of NSHE and who provide professional library services closely and directly supportive of teaching and research.</w:t>
      </w:r>
    </w:p>
    <w:p w14:paraId="067FD1C5" w14:textId="77777777" w:rsidR="008200FC" w:rsidRDefault="008200FC" w:rsidP="008D77E2">
      <w:pPr>
        <w:pBdr>
          <w:top w:val="nil"/>
          <w:left w:val="nil"/>
          <w:bottom w:val="nil"/>
          <w:right w:val="nil"/>
          <w:between w:val="nil"/>
        </w:pBdr>
        <w:spacing w:after="0" w:line="240" w:lineRule="auto"/>
        <w:rPr>
          <w:rFonts w:eastAsia="Calibri" w:cs="Calibri"/>
          <w:color w:val="000000" w:themeColor="text1"/>
        </w:rPr>
      </w:pPr>
    </w:p>
    <w:p w14:paraId="24FC003D" w14:textId="417E8B1E" w:rsidR="008200FC" w:rsidRPr="00EF5A07" w:rsidRDefault="008200FC" w:rsidP="008D77E2">
      <w:pPr>
        <w:pBdr>
          <w:top w:val="nil"/>
          <w:left w:val="nil"/>
          <w:bottom w:val="nil"/>
          <w:right w:val="nil"/>
          <w:between w:val="nil"/>
        </w:pBdr>
        <w:spacing w:after="0" w:line="240" w:lineRule="auto"/>
        <w:rPr>
          <w:rFonts w:eastAsia="Calibri" w:cs="Calibri"/>
          <w:color w:val="000000" w:themeColor="text1"/>
        </w:rPr>
      </w:pPr>
      <w:r>
        <w:rPr>
          <w:rFonts w:eastAsia="Calibri" w:cs="Calibri"/>
          <w:b/>
          <w:bCs/>
          <w:color w:val="000000" w:themeColor="text1"/>
        </w:rPr>
        <w:t xml:space="preserve">Academic </w:t>
      </w:r>
      <w:r w:rsidRPr="004219D8">
        <w:rPr>
          <w:rFonts w:eastAsia="Calibri" w:cs="Calibri"/>
          <w:b/>
          <w:bCs/>
          <w:color w:val="000000" w:themeColor="text1"/>
        </w:rPr>
        <w:t>Faculty Senate Curriculum Committee (FSCC)</w:t>
      </w:r>
      <w:r w:rsidRPr="004219D8">
        <w:rPr>
          <w:rFonts w:eastAsia="Calibri" w:cs="Calibri"/>
          <w:color w:val="000000" w:themeColor="text1"/>
        </w:rPr>
        <w:t xml:space="preserve">: Body of academic faculty representatives from each school and the </w:t>
      </w:r>
      <w:proofErr w:type="gramStart"/>
      <w:r w:rsidRPr="004219D8">
        <w:rPr>
          <w:rFonts w:eastAsia="Calibri" w:cs="Calibri"/>
          <w:color w:val="000000" w:themeColor="text1"/>
        </w:rPr>
        <w:t>Library</w:t>
      </w:r>
      <w:proofErr w:type="gramEnd"/>
      <w:r w:rsidRPr="004219D8">
        <w:rPr>
          <w:rFonts w:eastAsia="Calibri" w:cs="Calibri"/>
          <w:color w:val="000000" w:themeColor="text1"/>
        </w:rPr>
        <w:t>, a representative from the Office of the Registrar, and other members as deemed necessary by the FSCC Chair.</w:t>
      </w:r>
    </w:p>
    <w:p w14:paraId="1B2D539E" w14:textId="5A3AF3A9" w:rsidR="001C44C8" w:rsidRPr="00EF5A07" w:rsidRDefault="001C44C8" w:rsidP="696C6AD3">
      <w:pPr>
        <w:spacing w:after="0" w:line="240" w:lineRule="auto"/>
        <w:rPr>
          <w:rFonts w:eastAsia="Calibri" w:cs="Calibri"/>
          <w:color w:val="000000" w:themeColor="text1"/>
        </w:rPr>
      </w:pPr>
    </w:p>
    <w:p w14:paraId="0B472235" w14:textId="0D969CCC" w:rsidR="001C44C8" w:rsidRDefault="696C6AD3" w:rsidP="696C6AD3">
      <w:pPr>
        <w:pStyle w:val="NoSpacing"/>
        <w:spacing w:line="240" w:lineRule="auto"/>
        <w:rPr>
          <w:rFonts w:eastAsia="Calibri" w:cs="Calibri"/>
          <w:color w:val="000000" w:themeColor="text1"/>
          <w:lang w:val="en"/>
        </w:rPr>
      </w:pPr>
      <w:r w:rsidRPr="00EF5A07">
        <w:rPr>
          <w:rFonts w:eastAsia="Calibri" w:cs="Calibri"/>
          <w:b/>
          <w:bCs/>
          <w:color w:val="000000" w:themeColor="text1"/>
        </w:rPr>
        <w:t>Academic notice</w:t>
      </w:r>
      <w:r w:rsidRPr="00EF5A07">
        <w:rPr>
          <w:rFonts w:eastAsia="Calibri" w:cs="Calibri"/>
          <w:color w:val="000000" w:themeColor="text1"/>
        </w:rPr>
        <w:t xml:space="preserve">: </w:t>
      </w:r>
      <w:r w:rsidRPr="00EF5A07">
        <w:rPr>
          <w:rFonts w:eastAsia="Calibri" w:cs="Calibri"/>
          <w:color w:val="000000" w:themeColor="text1"/>
          <w:lang w:val="en"/>
        </w:rPr>
        <w:t>Academic standing level indicating an undergraduate student has not met requirements while on academic warning.</w:t>
      </w:r>
    </w:p>
    <w:p w14:paraId="3F39894B" w14:textId="77777777" w:rsidR="00E15BD5" w:rsidRDefault="00E15BD5" w:rsidP="696C6AD3">
      <w:pPr>
        <w:pStyle w:val="NoSpacing"/>
        <w:spacing w:line="240" w:lineRule="auto"/>
        <w:rPr>
          <w:rFonts w:eastAsia="Calibri" w:cs="Calibri"/>
          <w:color w:val="000000" w:themeColor="text1"/>
          <w:lang w:val="en"/>
        </w:rPr>
      </w:pPr>
    </w:p>
    <w:p w14:paraId="5DC5300E" w14:textId="27ADDA62" w:rsidR="00E15BD5" w:rsidRPr="00E15BD5" w:rsidRDefault="00E15BD5" w:rsidP="00E15BD5">
      <w:pPr>
        <w:pBdr>
          <w:top w:val="nil"/>
          <w:left w:val="nil"/>
          <w:bottom w:val="nil"/>
          <w:right w:val="nil"/>
          <w:between w:val="nil"/>
        </w:pBdr>
        <w:spacing w:after="0" w:line="240" w:lineRule="auto"/>
        <w:rPr>
          <w:rFonts w:eastAsia="Calibri" w:cs="Calibri"/>
          <w:color w:val="000000" w:themeColor="text1"/>
        </w:rPr>
      </w:pPr>
      <w:r w:rsidRPr="004219D8">
        <w:rPr>
          <w:rFonts w:eastAsia="Calibri" w:cs="Calibri"/>
          <w:b/>
          <w:bCs/>
          <w:color w:val="000000" w:themeColor="text1"/>
        </w:rPr>
        <w:t>Academic program</w:t>
      </w:r>
      <w:r w:rsidRPr="004219D8">
        <w:rPr>
          <w:rFonts w:eastAsia="Calibri" w:cs="Calibri"/>
          <w:color w:val="000000" w:themeColor="text1"/>
        </w:rPr>
        <w:t>: Instructional program leading toward a credit-bearing certificate or degree.</w:t>
      </w:r>
    </w:p>
    <w:p w14:paraId="59378ABD" w14:textId="77777777" w:rsidR="008D77E2" w:rsidRDefault="008D77E2" w:rsidP="696C6AD3">
      <w:pPr>
        <w:pStyle w:val="NoSpacing"/>
        <w:spacing w:line="240" w:lineRule="auto"/>
        <w:rPr>
          <w:rFonts w:eastAsia="Calibri" w:cs="Calibri"/>
          <w:color w:val="000000" w:themeColor="text1"/>
          <w:lang w:val="en"/>
        </w:rPr>
      </w:pPr>
    </w:p>
    <w:p w14:paraId="0A3FBE6F" w14:textId="77777777" w:rsidR="008D77E2" w:rsidRPr="00C2298A" w:rsidRDefault="008D77E2" w:rsidP="008D77E2">
      <w:pPr>
        <w:pBdr>
          <w:top w:val="nil"/>
          <w:left w:val="nil"/>
          <w:bottom w:val="nil"/>
          <w:right w:val="nil"/>
          <w:between w:val="nil"/>
        </w:pBdr>
        <w:spacing w:after="0" w:line="240" w:lineRule="auto"/>
        <w:rPr>
          <w:rFonts w:eastAsia="Calibri" w:cs="Calibri"/>
          <w:color w:val="000000" w:themeColor="text1"/>
        </w:rPr>
      </w:pPr>
      <w:r w:rsidRPr="00C2298A">
        <w:rPr>
          <w:rFonts w:eastAsia="Calibri" w:cs="Calibri"/>
          <w:b/>
          <w:bCs/>
          <w:color w:val="000000" w:themeColor="text1"/>
        </w:rPr>
        <w:lastRenderedPageBreak/>
        <w:t>Academic rank:</w:t>
      </w:r>
      <w:r w:rsidRPr="00C2298A">
        <w:rPr>
          <w:rFonts w:eastAsia="Calibri" w:cs="Calibri"/>
          <w:color w:val="000000" w:themeColor="text1"/>
        </w:rPr>
        <w:t xml:space="preserve"> Position within the promotion and tenure structure: Rank I (Lecturer), Rank II (Assistant Professor), Rank III (Associate Professor), and Rank IV (Professor).    </w:t>
      </w:r>
    </w:p>
    <w:p w14:paraId="410B59F5" w14:textId="1154254C" w:rsidR="001C44C8" w:rsidRPr="00EF5A07" w:rsidRDefault="001C44C8" w:rsidP="696C6AD3">
      <w:pPr>
        <w:spacing w:after="0" w:line="240" w:lineRule="auto"/>
        <w:rPr>
          <w:rFonts w:eastAsia="Calibri" w:cs="Calibri"/>
          <w:color w:val="000000" w:themeColor="text1"/>
        </w:rPr>
      </w:pPr>
    </w:p>
    <w:p w14:paraId="51F13EBB" w14:textId="525FC89F" w:rsidR="001C44C8" w:rsidRPr="00EF5A07" w:rsidRDefault="696C6AD3" w:rsidP="696C6AD3">
      <w:pPr>
        <w:spacing w:after="0" w:line="240" w:lineRule="auto"/>
        <w:rPr>
          <w:rFonts w:eastAsia="Calibri" w:cs="Calibri"/>
          <w:color w:val="000000" w:themeColor="text1"/>
        </w:rPr>
      </w:pPr>
      <w:r w:rsidRPr="00EF5A07">
        <w:rPr>
          <w:rFonts w:eastAsia="Calibri" w:cs="Calibri"/>
          <w:b/>
          <w:bCs/>
          <w:color w:val="000000" w:themeColor="text1"/>
        </w:rPr>
        <w:t>Academic renewal:</w:t>
      </w:r>
      <w:r w:rsidRPr="00EF5A07">
        <w:rPr>
          <w:rFonts w:eastAsia="Calibri" w:cs="Calibri"/>
          <w:color w:val="000000" w:themeColor="text1"/>
        </w:rPr>
        <w:t xml:space="preserve"> Process by which an undergraduate student may have eligible coursework removed from calculations of academic standing, GPA, and graduation eligibility. </w:t>
      </w:r>
    </w:p>
    <w:p w14:paraId="4989D70D" w14:textId="1B4EBD85" w:rsidR="001C44C8" w:rsidRPr="00EF5A07" w:rsidRDefault="001C44C8" w:rsidP="696C6AD3">
      <w:pPr>
        <w:spacing w:after="0" w:line="240" w:lineRule="auto"/>
        <w:rPr>
          <w:rFonts w:eastAsia="Calibri" w:cs="Calibri"/>
          <w:color w:val="000000" w:themeColor="text1"/>
        </w:rPr>
      </w:pPr>
    </w:p>
    <w:p w14:paraId="65BD9E4C" w14:textId="7F764B63"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lang w:val="en"/>
        </w:rPr>
        <w:t>Academic standing</w:t>
      </w:r>
      <w:r w:rsidRPr="00EF5A07">
        <w:rPr>
          <w:rFonts w:eastAsia="Calibri" w:cs="Calibri"/>
          <w:color w:val="000000" w:themeColor="text1"/>
          <w:lang w:val="en"/>
        </w:rPr>
        <w:t xml:space="preserve">: Classification indicating whether a student meets GPA requirements; determines requirements for the student and </w:t>
      </w:r>
      <w:proofErr w:type="gramStart"/>
      <w:r w:rsidRPr="00EF5A07">
        <w:rPr>
          <w:rFonts w:eastAsia="Calibri" w:cs="Calibri"/>
          <w:color w:val="000000" w:themeColor="text1"/>
          <w:lang w:val="en"/>
        </w:rPr>
        <w:t>associated</w:t>
      </w:r>
      <w:proofErr w:type="gramEnd"/>
      <w:r w:rsidRPr="00EF5A07">
        <w:rPr>
          <w:rFonts w:eastAsia="Calibri" w:cs="Calibri"/>
          <w:color w:val="000000" w:themeColor="text1"/>
          <w:lang w:val="en"/>
        </w:rPr>
        <w:t xml:space="preserve"> academic actions by NS. Undergraduates progress in this order: good, warning, notice, suspension, and dismissal. Graduate students progress in this order: good, warning, disqualification.</w:t>
      </w:r>
    </w:p>
    <w:p w14:paraId="2E8C6F03" w14:textId="4F05B424" w:rsidR="001C44C8" w:rsidRPr="00EF5A07" w:rsidRDefault="001C44C8" w:rsidP="696C6AD3">
      <w:pPr>
        <w:spacing w:after="0" w:line="240" w:lineRule="auto"/>
        <w:rPr>
          <w:rFonts w:eastAsia="Calibri" w:cs="Calibri"/>
          <w:color w:val="000000" w:themeColor="text1"/>
        </w:rPr>
      </w:pPr>
    </w:p>
    <w:p w14:paraId="40746B2C" w14:textId="4A3191CA"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lang w:val="en"/>
        </w:rPr>
        <w:t>Academic suspension</w:t>
      </w:r>
      <w:r w:rsidRPr="00EF5A07">
        <w:rPr>
          <w:rFonts w:eastAsia="Calibri" w:cs="Calibri"/>
          <w:color w:val="000000" w:themeColor="text1"/>
          <w:lang w:val="en"/>
        </w:rPr>
        <w:t>: Academic standing level at which a student is temporarily prohibited from enrolling at the University.</w:t>
      </w:r>
    </w:p>
    <w:p w14:paraId="71EE54F5" w14:textId="295DE19B" w:rsidR="001C44C8" w:rsidRPr="00EF5A07" w:rsidRDefault="001C44C8" w:rsidP="696C6AD3">
      <w:pPr>
        <w:spacing w:after="0" w:line="240" w:lineRule="auto"/>
        <w:rPr>
          <w:rFonts w:eastAsia="Calibri" w:cs="Calibri"/>
          <w:color w:val="000000" w:themeColor="text1"/>
        </w:rPr>
      </w:pPr>
    </w:p>
    <w:p w14:paraId="50D3123B" w14:textId="6C8AAB61"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lang w:val="en"/>
        </w:rPr>
        <w:t>Academic warning</w:t>
      </w:r>
      <w:r w:rsidRPr="00EF5A07">
        <w:rPr>
          <w:rFonts w:eastAsia="Calibri" w:cs="Calibri"/>
          <w:color w:val="000000" w:themeColor="text1"/>
          <w:lang w:val="en"/>
        </w:rPr>
        <w:t xml:space="preserve">: </w:t>
      </w:r>
      <w:r w:rsidRPr="00EF5A07">
        <w:rPr>
          <w:rFonts w:eastAsia="Calibri" w:cs="Calibri"/>
          <w:color w:val="000000" w:themeColor="text1"/>
        </w:rPr>
        <w:t>Academic standing level indicating a student has not met GPA requirements.</w:t>
      </w:r>
    </w:p>
    <w:p w14:paraId="0ADC24BE" w14:textId="6EB7E9BA" w:rsidR="001C44C8" w:rsidRPr="00EF5A07" w:rsidRDefault="001C44C8" w:rsidP="696C6AD3">
      <w:pPr>
        <w:spacing w:after="0" w:line="240" w:lineRule="auto"/>
        <w:rPr>
          <w:rFonts w:eastAsia="Calibri" w:cs="Calibri"/>
          <w:color w:val="000000" w:themeColor="text1"/>
        </w:rPr>
      </w:pPr>
    </w:p>
    <w:p w14:paraId="4FB4AFF1" w14:textId="28D107BA" w:rsidR="001C44C8" w:rsidRPr="00EF5A07" w:rsidRDefault="696C6AD3" w:rsidP="696C6AD3">
      <w:pPr>
        <w:pBdr>
          <w:top w:val="nil"/>
          <w:left w:val="nil"/>
          <w:bottom w:val="nil"/>
          <w:right w:val="nil"/>
          <w:between w:val="nil"/>
        </w:pBdr>
        <w:spacing w:after="0" w:line="240" w:lineRule="auto"/>
        <w:rPr>
          <w:rFonts w:eastAsia="Calibri" w:cs="Calibri"/>
          <w:color w:val="000000" w:themeColor="text1"/>
        </w:rPr>
      </w:pPr>
      <w:r w:rsidRPr="00EF5A07">
        <w:rPr>
          <w:rFonts w:eastAsia="Calibri" w:cs="Calibri"/>
          <w:b/>
          <w:bCs/>
          <w:color w:val="000000" w:themeColor="text1"/>
        </w:rPr>
        <w:t>Academic year</w:t>
      </w:r>
      <w:r w:rsidRPr="00EF5A07">
        <w:rPr>
          <w:rFonts w:eastAsia="Calibri" w:cs="Calibri"/>
          <w:color w:val="000000" w:themeColor="text1"/>
        </w:rPr>
        <w:t>: Nine-month academic faculty contract period beginning in August and ending in May.</w:t>
      </w:r>
    </w:p>
    <w:p w14:paraId="4F3ED90E" w14:textId="58C00843" w:rsidR="001C44C8" w:rsidRPr="00EF5A07" w:rsidRDefault="001C44C8" w:rsidP="696C6AD3">
      <w:pPr>
        <w:spacing w:after="0" w:line="240" w:lineRule="auto"/>
        <w:rPr>
          <w:rFonts w:eastAsia="Calibri" w:cs="Calibri"/>
          <w:color w:val="000000" w:themeColor="text1"/>
        </w:rPr>
      </w:pPr>
    </w:p>
    <w:p w14:paraId="6B04043F" w14:textId="6368F05D"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Accelerated term</w:t>
      </w:r>
      <w:r w:rsidRPr="00EF5A07">
        <w:rPr>
          <w:rFonts w:eastAsia="Calibri" w:cs="Calibri"/>
          <w:color w:val="000000" w:themeColor="text1"/>
        </w:rPr>
        <w:t xml:space="preserve">: Academic session lasting less than 14 consecutive weeks. </w:t>
      </w:r>
    </w:p>
    <w:p w14:paraId="45A5EB97" w14:textId="0C331904" w:rsidR="001C44C8" w:rsidRPr="00EF5A07" w:rsidRDefault="001C44C8" w:rsidP="696C6AD3">
      <w:pPr>
        <w:spacing w:after="0" w:line="240" w:lineRule="auto"/>
        <w:rPr>
          <w:rFonts w:eastAsia="Calibri" w:cs="Calibri"/>
          <w:color w:val="000000" w:themeColor="text1"/>
        </w:rPr>
      </w:pPr>
    </w:p>
    <w:p w14:paraId="7D108E0C" w14:textId="38023A22" w:rsidR="001C44C8"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 xml:space="preserve">Account manager: </w:t>
      </w:r>
      <w:r w:rsidRPr="00EF5A07">
        <w:rPr>
          <w:rFonts w:eastAsia="Calibri" w:cs="Calibri"/>
          <w:color w:val="000000" w:themeColor="text1"/>
        </w:rPr>
        <w:t>Person authorized to oversee the account to which a special course fee will be applied.</w:t>
      </w:r>
    </w:p>
    <w:p w14:paraId="6AA60373" w14:textId="77777777" w:rsidR="008D77E2" w:rsidRDefault="008D77E2" w:rsidP="696C6AD3">
      <w:pPr>
        <w:pStyle w:val="NoSpacing"/>
        <w:spacing w:line="240" w:lineRule="auto"/>
        <w:rPr>
          <w:rFonts w:eastAsia="Calibri" w:cs="Calibri"/>
          <w:color w:val="000000" w:themeColor="text1"/>
        </w:rPr>
      </w:pPr>
    </w:p>
    <w:p w14:paraId="7B11FDC4" w14:textId="57C95E67" w:rsidR="008D77E2" w:rsidRPr="00EF5A07" w:rsidRDefault="008D77E2" w:rsidP="008D77E2">
      <w:pPr>
        <w:spacing w:after="0" w:line="240" w:lineRule="auto"/>
        <w:rPr>
          <w:rFonts w:eastAsia="Calibri" w:cs="Calibri"/>
          <w:color w:val="000000" w:themeColor="text1"/>
        </w:rPr>
      </w:pPr>
      <w:r w:rsidRPr="00C2298A">
        <w:rPr>
          <w:rFonts w:eastAsia="Calibri" w:cs="Calibri"/>
          <w:b/>
          <w:bCs/>
          <w:color w:val="000000" w:themeColor="text1"/>
        </w:rPr>
        <w:t>Acting chair</w:t>
      </w:r>
      <w:r w:rsidRPr="00C2298A">
        <w:rPr>
          <w:rFonts w:eastAsia="Calibri" w:cs="Calibri"/>
          <w:color w:val="000000" w:themeColor="text1"/>
        </w:rPr>
        <w:t xml:space="preserve">: Unit administrator appointed by a dean in the </w:t>
      </w:r>
      <w:r w:rsidR="006807D8" w:rsidRPr="00C2298A">
        <w:rPr>
          <w:rFonts w:eastAsia="Calibri" w:cs="Calibri"/>
          <w:color w:val="000000" w:themeColor="text1"/>
        </w:rPr>
        <w:t>event</w:t>
      </w:r>
      <w:r w:rsidRPr="00C2298A">
        <w:rPr>
          <w:rFonts w:eastAsia="Calibri" w:cs="Calibri"/>
          <w:color w:val="000000" w:themeColor="text1"/>
        </w:rPr>
        <w:t xml:space="preserve"> of a temporary absence of the department chair.</w:t>
      </w:r>
    </w:p>
    <w:p w14:paraId="2A15A438" w14:textId="0D4BFF3D" w:rsidR="001C44C8" w:rsidRPr="00EF5A07" w:rsidRDefault="001C44C8" w:rsidP="696C6AD3">
      <w:pPr>
        <w:spacing w:after="0" w:line="240" w:lineRule="auto"/>
        <w:rPr>
          <w:rFonts w:eastAsia="Calibri" w:cs="Calibri"/>
          <w:color w:val="000000" w:themeColor="text1"/>
        </w:rPr>
      </w:pPr>
    </w:p>
    <w:p w14:paraId="466C0E98" w14:textId="24FDC720"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lang w:val="en"/>
        </w:rPr>
        <w:t>Additional baccalaureate degree</w:t>
      </w:r>
      <w:r w:rsidRPr="00EF5A07">
        <w:rPr>
          <w:rFonts w:eastAsia="Calibri" w:cs="Calibri"/>
          <w:color w:val="000000" w:themeColor="text1"/>
          <w:lang w:val="en"/>
        </w:rPr>
        <w:t xml:space="preserve">: Degree pursued by a student after completing and graduating with a previous four-year undergraduate degree. </w:t>
      </w:r>
    </w:p>
    <w:p w14:paraId="18A1AECE" w14:textId="2266E1DF" w:rsidR="001C44C8" w:rsidRPr="00EF5A07" w:rsidRDefault="001C44C8" w:rsidP="696C6AD3">
      <w:pPr>
        <w:spacing w:after="0"/>
        <w:rPr>
          <w:rFonts w:eastAsia="Calibri" w:cs="Calibri"/>
          <w:color w:val="000000" w:themeColor="text1"/>
        </w:rPr>
      </w:pPr>
    </w:p>
    <w:p w14:paraId="763A6C36" w14:textId="40F6B828" w:rsidR="001C44C8" w:rsidRDefault="696C6AD3" w:rsidP="696C6AD3">
      <w:pPr>
        <w:rPr>
          <w:rFonts w:eastAsia="Calibri" w:cs="Calibri"/>
          <w:color w:val="000000" w:themeColor="text1"/>
        </w:rPr>
      </w:pPr>
      <w:r w:rsidRPr="00EF5A07">
        <w:rPr>
          <w:rFonts w:eastAsia="Calibri" w:cs="Calibri"/>
          <w:b/>
          <w:bCs/>
          <w:color w:val="000000" w:themeColor="text1"/>
        </w:rPr>
        <w:t>Adjunct faculty</w:t>
      </w:r>
      <w:r w:rsidRPr="00EF5A07">
        <w:rPr>
          <w:rFonts w:eastAsia="Calibri" w:cs="Calibri"/>
          <w:color w:val="000000" w:themeColor="text1"/>
        </w:rPr>
        <w:t>: Part-time academic faculty serving on temporary Letter of Appointment (LOA) contracts.</w:t>
      </w:r>
      <w:r w:rsidR="00E15BD5">
        <w:rPr>
          <w:rFonts w:eastAsia="Calibri" w:cs="Calibri"/>
          <w:color w:val="000000" w:themeColor="text1"/>
        </w:rPr>
        <w:t xml:space="preserve"> Also called part-time instructors (PTIs).</w:t>
      </w:r>
      <w:r w:rsidRPr="00EF5A07">
        <w:rPr>
          <w:rFonts w:eastAsia="Calibri" w:cs="Calibri"/>
          <w:color w:val="000000" w:themeColor="text1"/>
        </w:rPr>
        <w:t xml:space="preserve"> </w:t>
      </w:r>
    </w:p>
    <w:p w14:paraId="317DA517" w14:textId="77777777" w:rsidR="008D77E2" w:rsidRPr="00C2298A" w:rsidRDefault="008D77E2" w:rsidP="008D77E2">
      <w:pPr>
        <w:pStyle w:val="NoSpacing"/>
        <w:spacing w:line="240" w:lineRule="auto"/>
        <w:rPr>
          <w:rFonts w:eastAsia="Calibri" w:cs="Calibri"/>
          <w:color w:val="000000" w:themeColor="text1"/>
        </w:rPr>
      </w:pPr>
      <w:r w:rsidRPr="00C2298A">
        <w:rPr>
          <w:rFonts w:eastAsia="Calibri" w:cs="Calibri"/>
          <w:b/>
          <w:bCs/>
          <w:color w:val="000000" w:themeColor="text1"/>
        </w:rPr>
        <w:t xml:space="preserve">Administrative faculty: </w:t>
      </w:r>
      <w:r w:rsidRPr="00C2298A">
        <w:rPr>
          <w:rFonts w:eastAsia="Calibri" w:cs="Calibri"/>
          <w:color w:val="000000" w:themeColor="text1"/>
        </w:rPr>
        <w:t>Faculty employed in executive, supervisory, or support positions (NSHE Code Chapter 1, Section 1.1(b).</w:t>
      </w:r>
    </w:p>
    <w:p w14:paraId="480CE36D" w14:textId="77777777" w:rsidR="008D77E2" w:rsidRDefault="008D77E2" w:rsidP="006807D8">
      <w:pPr>
        <w:spacing w:after="0"/>
        <w:rPr>
          <w:rFonts w:eastAsia="Calibri" w:cs="Calibri"/>
          <w:color w:val="000000" w:themeColor="text1"/>
        </w:rPr>
      </w:pPr>
    </w:p>
    <w:p w14:paraId="21E9BCEF" w14:textId="77777777" w:rsidR="008D77E2" w:rsidRDefault="008D77E2" w:rsidP="008D77E2">
      <w:pPr>
        <w:spacing w:after="0" w:line="240" w:lineRule="auto"/>
        <w:rPr>
          <w:rFonts w:eastAsia="Calibri" w:cs="Calibri"/>
          <w:color w:val="000000" w:themeColor="text1"/>
        </w:rPr>
      </w:pPr>
      <w:r w:rsidRPr="00C2298A">
        <w:rPr>
          <w:rFonts w:eastAsia="Calibri" w:cs="Calibri"/>
          <w:b/>
          <w:bCs/>
          <w:color w:val="000000" w:themeColor="text1"/>
        </w:rPr>
        <w:t>Administrator</w:t>
      </w:r>
      <w:r w:rsidRPr="00C2298A">
        <w:rPr>
          <w:rFonts w:eastAsia="Calibri" w:cs="Calibri"/>
          <w:color w:val="000000" w:themeColor="text1"/>
        </w:rPr>
        <w:t xml:space="preserve">: A subset of the category defined in NSHE Code Section 1.1.b, including the president, provost, vice presidents, vice provosts, and deans. </w:t>
      </w:r>
    </w:p>
    <w:p w14:paraId="4591D3F9" w14:textId="77777777" w:rsidR="008D77E2" w:rsidRDefault="008D77E2" w:rsidP="008D77E2">
      <w:pPr>
        <w:spacing w:after="0" w:line="240" w:lineRule="auto"/>
        <w:rPr>
          <w:rFonts w:eastAsia="Calibri" w:cs="Calibri"/>
          <w:color w:val="000000" w:themeColor="text1"/>
        </w:rPr>
      </w:pPr>
    </w:p>
    <w:p w14:paraId="1CF8D4CA" w14:textId="77777777" w:rsidR="008D77E2" w:rsidRDefault="008D77E2" w:rsidP="008D77E2">
      <w:pPr>
        <w:spacing w:after="0" w:line="240" w:lineRule="auto"/>
        <w:rPr>
          <w:rFonts w:eastAsia="Calibri" w:cs="Calibri"/>
          <w:color w:val="000000" w:themeColor="text1"/>
        </w:rPr>
      </w:pPr>
      <w:r w:rsidRPr="00C2298A">
        <w:rPr>
          <w:rFonts w:eastAsia="Calibri" w:cs="Calibri"/>
          <w:b/>
          <w:bCs/>
          <w:color w:val="000000" w:themeColor="text1"/>
        </w:rPr>
        <w:t xml:space="preserve">Administrator return to teaching salary (ARTS): </w:t>
      </w:r>
      <w:r w:rsidRPr="00C2298A">
        <w:rPr>
          <w:rFonts w:eastAsia="Calibri" w:cs="Calibri"/>
          <w:color w:val="000000" w:themeColor="text1"/>
        </w:rPr>
        <w:t xml:space="preserve">Shadow salary calculated for tenure-track or tenured administrators with academic rank in A-contract positions whose salary </w:t>
      </w:r>
      <w:r w:rsidRPr="00C2298A">
        <w:rPr>
          <w:rFonts w:eastAsia="Calibri" w:cs="Calibri"/>
          <w:color w:val="000000" w:themeColor="text1"/>
        </w:rPr>
        <w:lastRenderedPageBreak/>
        <w:t xml:space="preserve">for the administrative position was negotiated independently rather than derived from their academic position salary. </w:t>
      </w:r>
    </w:p>
    <w:p w14:paraId="3A7DC1FA" w14:textId="77777777" w:rsidR="008D77E2" w:rsidRDefault="008D77E2" w:rsidP="008D77E2">
      <w:pPr>
        <w:spacing w:after="0" w:line="240" w:lineRule="auto"/>
        <w:rPr>
          <w:rFonts w:eastAsia="Calibri" w:cs="Calibri"/>
          <w:color w:val="000000" w:themeColor="text1"/>
        </w:rPr>
      </w:pPr>
    </w:p>
    <w:p w14:paraId="6A732948" w14:textId="7D5C9F9E" w:rsidR="008D77E2" w:rsidRDefault="008D77E2" w:rsidP="00FF0ECA">
      <w:pPr>
        <w:spacing w:after="0" w:line="240" w:lineRule="auto"/>
        <w:rPr>
          <w:rFonts w:eastAsia="Calibri" w:cs="Calibri"/>
          <w:color w:val="000000" w:themeColor="text1"/>
        </w:rPr>
      </w:pPr>
      <w:r w:rsidRPr="00C2298A">
        <w:rPr>
          <w:rFonts w:eastAsia="Calibri" w:cs="Calibri"/>
          <w:b/>
          <w:bCs/>
          <w:color w:val="000000" w:themeColor="text1"/>
        </w:rPr>
        <w:t>Administrator with academic rank:</w:t>
      </w:r>
      <w:r w:rsidRPr="00C2298A">
        <w:rPr>
          <w:rFonts w:eastAsia="Calibri" w:cs="Calibri"/>
          <w:color w:val="000000" w:themeColor="text1"/>
        </w:rPr>
        <w:t xml:space="preserve"> Full-time administrative faculty who hold a shadow appointment as a tenure-track or tenured academic faculty member. Duties are largely administrative, although teaching and research responsibilities may be assigned. </w:t>
      </w:r>
    </w:p>
    <w:p w14:paraId="55B15EC3" w14:textId="77777777" w:rsidR="00FF0ECA" w:rsidRPr="00FF0ECA" w:rsidRDefault="00FF0ECA" w:rsidP="00FF0ECA">
      <w:pPr>
        <w:spacing w:after="0" w:line="240" w:lineRule="auto"/>
        <w:rPr>
          <w:rFonts w:eastAsia="Calibri" w:cs="Calibri"/>
          <w:color w:val="000000" w:themeColor="text1"/>
        </w:rPr>
      </w:pPr>
    </w:p>
    <w:p w14:paraId="6930F5DD" w14:textId="1D1FDD22" w:rsidR="001C44C8" w:rsidRDefault="696C6AD3" w:rsidP="006807D8">
      <w:pPr>
        <w:spacing w:after="0" w:line="240" w:lineRule="auto"/>
        <w:rPr>
          <w:rFonts w:eastAsia="Calibri" w:cs="Calibri"/>
          <w:color w:val="000000" w:themeColor="text1"/>
        </w:rPr>
      </w:pPr>
      <w:r w:rsidRPr="00EF5A07">
        <w:rPr>
          <w:rFonts w:eastAsia="Calibri" w:cs="Calibri"/>
          <w:b/>
          <w:bCs/>
          <w:color w:val="000000" w:themeColor="text1"/>
        </w:rPr>
        <w:t>Advanced Placement (AP):</w:t>
      </w:r>
      <w:r w:rsidRPr="00EF5A07">
        <w:rPr>
          <w:rFonts w:eastAsia="Calibri" w:cs="Calibri"/>
          <w:color w:val="000000" w:themeColor="text1"/>
        </w:rPr>
        <w:t xml:space="preserve"> A program that develops and monitors college-level courses that high schools may choose to offer; courses have corresponding AP Exams that are administered once a year. </w:t>
      </w:r>
    </w:p>
    <w:p w14:paraId="63CA7C6C" w14:textId="77777777" w:rsidR="006807D8" w:rsidRDefault="006807D8" w:rsidP="006807D8">
      <w:pPr>
        <w:spacing w:after="0" w:line="240" w:lineRule="auto"/>
        <w:rPr>
          <w:rFonts w:eastAsia="Calibri" w:cs="Calibri"/>
          <w:color w:val="000000" w:themeColor="text1"/>
        </w:rPr>
      </w:pPr>
    </w:p>
    <w:p w14:paraId="1047488B" w14:textId="77777777" w:rsidR="004A298C" w:rsidRDefault="004A298C" w:rsidP="004A298C">
      <w:pPr>
        <w:spacing w:after="0" w:line="240" w:lineRule="auto"/>
        <w:ind w:right="-20"/>
        <w:rPr>
          <w:rFonts w:ascii="Aptos" w:eastAsia="Calibri" w:hAnsi="Aptos" w:cs="Calibri"/>
          <w:color w:val="000000" w:themeColor="text1"/>
        </w:rPr>
      </w:pPr>
      <w:r>
        <w:rPr>
          <w:rFonts w:ascii="Aptos" w:eastAsia="Calibri" w:hAnsi="Aptos" w:cs="Calibri"/>
          <w:b/>
          <w:bCs/>
          <w:color w:val="000000" w:themeColor="text1"/>
        </w:rPr>
        <w:t>A</w:t>
      </w:r>
      <w:r w:rsidRPr="00522950">
        <w:rPr>
          <w:rFonts w:ascii="Aptos" w:eastAsia="Calibri" w:hAnsi="Aptos" w:cs="Calibri"/>
          <w:b/>
          <w:bCs/>
          <w:color w:val="000000" w:themeColor="text1"/>
        </w:rPr>
        <w:t>dverse event:</w:t>
      </w:r>
      <w:r w:rsidRPr="00522950">
        <w:rPr>
          <w:rFonts w:ascii="Aptos" w:eastAsia="Calibri" w:hAnsi="Aptos" w:cs="Calibri"/>
          <w:color w:val="000000" w:themeColor="text1"/>
        </w:rPr>
        <w:t xml:space="preserve"> An</w:t>
      </w:r>
      <w:r w:rsidRPr="00522950">
        <w:rPr>
          <w:rFonts w:ascii="Aptos" w:eastAsia="Calibri" w:hAnsi="Aptos" w:cs="Calibri"/>
          <w:b/>
          <w:bCs/>
          <w:color w:val="000000" w:themeColor="text1"/>
        </w:rPr>
        <w:t xml:space="preserve"> </w:t>
      </w:r>
      <w:r w:rsidRPr="00522950">
        <w:rPr>
          <w:rFonts w:ascii="Aptos" w:eastAsia="Calibri" w:hAnsi="Aptos" w:cs="Calibri"/>
          <w:color w:val="000000" w:themeColor="text1"/>
        </w:rPr>
        <w:t xml:space="preserve">untoward or unfavorable medical occurrence in a human subject, including any abnormal sign (for example, abnormal physical exam or laboratory finding), </w:t>
      </w:r>
      <w:proofErr w:type="gramStart"/>
      <w:r w:rsidRPr="00522950">
        <w:rPr>
          <w:rFonts w:ascii="Aptos" w:eastAsia="Calibri" w:hAnsi="Aptos" w:cs="Calibri"/>
          <w:color w:val="000000" w:themeColor="text1"/>
        </w:rPr>
        <w:t>symptom</w:t>
      </w:r>
      <w:proofErr w:type="gramEnd"/>
      <w:r w:rsidRPr="00522950">
        <w:rPr>
          <w:rFonts w:ascii="Aptos" w:eastAsia="Calibri" w:hAnsi="Aptos" w:cs="Calibri"/>
          <w:color w:val="000000" w:themeColor="text1"/>
        </w:rPr>
        <w:t xml:space="preserve">, or disease, temporally associated with participation in the research, </w:t>
      </w:r>
      <w:proofErr w:type="gramStart"/>
      <w:r w:rsidRPr="00522950">
        <w:rPr>
          <w:rFonts w:ascii="Aptos" w:eastAsia="Calibri" w:hAnsi="Aptos" w:cs="Calibri"/>
          <w:color w:val="000000" w:themeColor="text1"/>
        </w:rPr>
        <w:t>whether or not</w:t>
      </w:r>
      <w:proofErr w:type="gramEnd"/>
      <w:r w:rsidRPr="00522950">
        <w:rPr>
          <w:rFonts w:ascii="Aptos" w:eastAsia="Calibri" w:hAnsi="Aptos" w:cs="Calibri"/>
          <w:color w:val="000000" w:themeColor="text1"/>
        </w:rPr>
        <w:t xml:space="preserve"> considered related to participation in the research.</w:t>
      </w:r>
    </w:p>
    <w:p w14:paraId="3AEA12CF" w14:textId="77777777" w:rsidR="004A298C" w:rsidRPr="004A298C" w:rsidRDefault="004A298C" w:rsidP="004A298C">
      <w:pPr>
        <w:spacing w:after="0" w:line="240" w:lineRule="auto"/>
        <w:ind w:right="-20"/>
        <w:rPr>
          <w:rFonts w:ascii="Aptos" w:eastAsia="Calibri" w:hAnsi="Aptos" w:cs="Calibri"/>
          <w:color w:val="000000" w:themeColor="text1"/>
        </w:rPr>
      </w:pPr>
    </w:p>
    <w:p w14:paraId="74D24736" w14:textId="5C1745B7" w:rsidR="004A298C" w:rsidRPr="004A298C" w:rsidRDefault="004A298C" w:rsidP="004A298C">
      <w:pPr>
        <w:pStyle w:val="NoSpacing"/>
        <w:spacing w:line="240" w:lineRule="auto"/>
        <w:rPr>
          <w:rFonts w:ascii="Aptos" w:eastAsia="Calibri" w:hAnsi="Aptos" w:cs="Calibri"/>
          <w:color w:val="000000" w:themeColor="text1"/>
        </w:rPr>
      </w:pPr>
      <w:r w:rsidRPr="004A298C">
        <w:rPr>
          <w:rFonts w:ascii="Aptos" w:eastAsia="Calibri" w:hAnsi="Aptos" w:cs="Calibri"/>
          <w:b/>
          <w:bCs/>
          <w:color w:val="000000" w:themeColor="text1"/>
        </w:rPr>
        <w:t xml:space="preserve">Artificial intelligence (AI) misconduct: </w:t>
      </w:r>
      <w:r w:rsidRPr="004A298C">
        <w:rPr>
          <w:rFonts w:ascii="Aptos" w:eastAsia="Calibri" w:hAnsi="Aptos" w:cs="Calibri"/>
          <w:color w:val="000000" w:themeColor="text1"/>
        </w:rPr>
        <w:t>U</w:t>
      </w:r>
      <w:r w:rsidRPr="004A298C">
        <w:rPr>
          <w:rStyle w:val="normaltextrun"/>
          <w:rFonts w:ascii="Aptos" w:eastAsia="Calibri" w:hAnsi="Aptos" w:cs="Calibri"/>
          <w:color w:val="000000" w:themeColor="text1"/>
          <w:sz w:val="24"/>
          <w:szCs w:val="24"/>
        </w:rPr>
        <w:t xml:space="preserve">sing artificial intelligence (e.g., ChatGPT, </w:t>
      </w:r>
      <w:r w:rsidR="004562B2">
        <w:rPr>
          <w:rStyle w:val="normaltextrun"/>
          <w:rFonts w:ascii="Aptos" w:eastAsia="Calibri" w:hAnsi="Aptos" w:cs="Calibri"/>
          <w:color w:val="000000" w:themeColor="text1"/>
          <w:sz w:val="24"/>
          <w:szCs w:val="24"/>
        </w:rPr>
        <w:t>Claude</w:t>
      </w:r>
      <w:r w:rsidRPr="004A298C">
        <w:rPr>
          <w:rStyle w:val="normaltextrun"/>
          <w:rFonts w:ascii="Aptos" w:eastAsia="Calibri" w:hAnsi="Aptos" w:cs="Calibri"/>
          <w:color w:val="000000" w:themeColor="text1"/>
          <w:sz w:val="24"/>
          <w:szCs w:val="24"/>
        </w:rPr>
        <w:t>) for scholarly works or publications without giving proper credit or using it (even with credit) in situations in which its use has been banned.</w:t>
      </w:r>
    </w:p>
    <w:p w14:paraId="414BB40E" w14:textId="77777777" w:rsidR="004A298C" w:rsidRPr="00EF5A07" w:rsidRDefault="004A298C" w:rsidP="00104AC2">
      <w:pPr>
        <w:spacing w:after="0"/>
        <w:rPr>
          <w:rFonts w:eastAsia="Calibri" w:cs="Calibri"/>
          <w:color w:val="000000" w:themeColor="text1"/>
        </w:rPr>
      </w:pPr>
    </w:p>
    <w:p w14:paraId="62C5793C" w14:textId="5FA8966A" w:rsidR="001C44C8" w:rsidRPr="00EF5A07" w:rsidRDefault="696C6AD3" w:rsidP="696C6AD3">
      <w:pPr>
        <w:rPr>
          <w:rFonts w:eastAsia="Calibri" w:cs="Calibri"/>
          <w:color w:val="000000" w:themeColor="text1"/>
        </w:rPr>
      </w:pPr>
      <w:proofErr w:type="gramStart"/>
      <w:r w:rsidRPr="00EF5A07">
        <w:rPr>
          <w:rFonts w:eastAsia="Calibri" w:cs="Calibri"/>
          <w:b/>
          <w:bCs/>
          <w:color w:val="000000" w:themeColor="text1"/>
          <w:lang w:val="en"/>
        </w:rPr>
        <w:t>Attempted earned</w:t>
      </w:r>
      <w:proofErr w:type="gramEnd"/>
      <w:r w:rsidRPr="00EF5A07">
        <w:rPr>
          <w:rFonts w:eastAsia="Calibri" w:cs="Calibri"/>
          <w:b/>
          <w:bCs/>
          <w:color w:val="000000" w:themeColor="text1"/>
          <w:lang w:val="en"/>
        </w:rPr>
        <w:t xml:space="preserve"> credits</w:t>
      </w:r>
      <w:r w:rsidRPr="00EF5A07">
        <w:rPr>
          <w:rFonts w:eastAsia="Calibri" w:cs="Calibri"/>
          <w:color w:val="000000" w:themeColor="text1"/>
          <w:lang w:val="en"/>
        </w:rPr>
        <w:t xml:space="preserve">: Courses graded with letter grades </w:t>
      </w:r>
      <w:r w:rsidR="00104AC2">
        <w:rPr>
          <w:rFonts w:eastAsia="Calibri" w:cs="Calibri"/>
          <w:color w:val="000000" w:themeColor="text1"/>
          <w:lang w:val="en"/>
        </w:rPr>
        <w:t>(</w:t>
      </w:r>
      <w:r w:rsidRPr="00EF5A07">
        <w:rPr>
          <w:rFonts w:eastAsia="Calibri" w:cs="Calibri"/>
          <w:color w:val="000000" w:themeColor="text1"/>
          <w:lang w:val="en"/>
        </w:rPr>
        <w:t>A, B, C, D, and F</w:t>
      </w:r>
      <w:r w:rsidR="00104AC2">
        <w:rPr>
          <w:rFonts w:eastAsia="Calibri" w:cs="Calibri"/>
          <w:color w:val="000000" w:themeColor="text1"/>
          <w:lang w:val="en"/>
        </w:rPr>
        <w:t>)</w:t>
      </w:r>
      <w:r w:rsidRPr="00EF5A07">
        <w:rPr>
          <w:rFonts w:eastAsia="Calibri" w:cs="Calibri"/>
          <w:color w:val="000000" w:themeColor="text1"/>
          <w:lang w:val="en"/>
        </w:rPr>
        <w:t>.</w:t>
      </w:r>
    </w:p>
    <w:p w14:paraId="4325F154" w14:textId="21A7FE1B" w:rsidR="008D77E2" w:rsidRDefault="008D77E2" w:rsidP="0095340C">
      <w:pPr>
        <w:pStyle w:val="Heading1"/>
        <w:rPr>
          <w:rFonts w:eastAsia="Calibri"/>
        </w:rPr>
      </w:pPr>
      <w:bookmarkStart w:id="1" w:name="_Toc228980936"/>
      <w:r>
        <w:rPr>
          <w:rFonts w:eastAsia="Calibri"/>
        </w:rPr>
        <w:t>B</w:t>
      </w:r>
    </w:p>
    <w:p w14:paraId="656BCB3A" w14:textId="4EC5E9BF" w:rsidR="008D77E2" w:rsidRPr="00E706D9" w:rsidRDefault="008D77E2" w:rsidP="00E706D9">
      <w:pPr>
        <w:pStyle w:val="NoSpacing"/>
        <w:spacing w:line="240" w:lineRule="auto"/>
        <w:rPr>
          <w:rFonts w:eastAsia="Calibri" w:cs="Calibri"/>
          <w:color w:val="000000" w:themeColor="text1"/>
        </w:rPr>
      </w:pPr>
      <w:proofErr w:type="gramStart"/>
      <w:r w:rsidRPr="00C2298A">
        <w:rPr>
          <w:rFonts w:eastAsia="Calibri" w:cs="Calibri"/>
          <w:b/>
          <w:bCs/>
          <w:color w:val="000000" w:themeColor="text1"/>
          <w:lang w:val="en"/>
        </w:rPr>
        <w:t>B contract</w:t>
      </w:r>
      <w:proofErr w:type="gramEnd"/>
      <w:r w:rsidRPr="00C2298A">
        <w:rPr>
          <w:rFonts w:eastAsia="Calibri" w:cs="Calibri"/>
          <w:b/>
          <w:bCs/>
          <w:color w:val="000000" w:themeColor="text1"/>
          <w:lang w:val="en"/>
        </w:rPr>
        <w:t>:</w:t>
      </w:r>
      <w:r w:rsidRPr="00C2298A">
        <w:rPr>
          <w:rFonts w:eastAsia="Calibri" w:cs="Calibri"/>
          <w:color w:val="000000" w:themeColor="text1"/>
          <w:lang w:val="en"/>
        </w:rPr>
        <w:t xml:space="preserve"> Contract in which the institutional base salary period is 9 months; the actual number of contractual obligation days may vary each year. Faculty on </w:t>
      </w:r>
      <w:proofErr w:type="gramStart"/>
      <w:r w:rsidRPr="00C2298A">
        <w:rPr>
          <w:rFonts w:eastAsia="Calibri" w:cs="Calibri"/>
          <w:color w:val="000000" w:themeColor="text1"/>
          <w:lang w:val="en"/>
        </w:rPr>
        <w:t>B contracts</w:t>
      </w:r>
      <w:proofErr w:type="gramEnd"/>
      <w:r w:rsidRPr="00C2298A">
        <w:rPr>
          <w:rFonts w:eastAsia="Calibri" w:cs="Calibri"/>
          <w:color w:val="000000" w:themeColor="text1"/>
          <w:lang w:val="en"/>
        </w:rPr>
        <w:t xml:space="preserve"> </w:t>
      </w:r>
      <w:proofErr w:type="gramStart"/>
      <w:r w:rsidRPr="00C2298A">
        <w:rPr>
          <w:rFonts w:eastAsia="Calibri" w:cs="Calibri"/>
          <w:color w:val="000000" w:themeColor="text1"/>
          <w:lang w:val="en"/>
        </w:rPr>
        <w:t>do</w:t>
      </w:r>
      <w:proofErr w:type="gramEnd"/>
      <w:r w:rsidRPr="00C2298A">
        <w:rPr>
          <w:rFonts w:eastAsia="Calibri" w:cs="Calibri"/>
          <w:color w:val="000000" w:themeColor="text1"/>
          <w:lang w:val="en"/>
        </w:rPr>
        <w:t xml:space="preserve"> not accrue annual leave.</w:t>
      </w:r>
    </w:p>
    <w:p w14:paraId="7B153A46" w14:textId="0DA662B8" w:rsidR="0095340C" w:rsidRDefault="0095340C" w:rsidP="0095340C">
      <w:pPr>
        <w:pStyle w:val="Heading1"/>
        <w:rPr>
          <w:rFonts w:eastAsia="Calibri"/>
        </w:rPr>
      </w:pPr>
      <w:r>
        <w:rPr>
          <w:rFonts w:eastAsia="Calibri"/>
        </w:rPr>
        <w:t>C</w:t>
      </w:r>
      <w:bookmarkEnd w:id="1"/>
    </w:p>
    <w:p w14:paraId="29EBCD2C" w14:textId="6AF2AE4A"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Calendar year</w:t>
      </w:r>
      <w:r w:rsidRPr="00EF5A07">
        <w:rPr>
          <w:rFonts w:eastAsia="Calibri" w:cs="Calibri"/>
          <w:color w:val="000000" w:themeColor="text1"/>
        </w:rPr>
        <w:t xml:space="preserve">: Period of 365 consecutive days after any given date. </w:t>
      </w:r>
    </w:p>
    <w:p w14:paraId="050924AB" w14:textId="14EE3170" w:rsidR="001C44C8" w:rsidRPr="00EF5A07" w:rsidRDefault="001C44C8" w:rsidP="696C6AD3">
      <w:pPr>
        <w:spacing w:after="0" w:line="240" w:lineRule="auto"/>
        <w:rPr>
          <w:rFonts w:eastAsia="Calibri" w:cs="Calibri"/>
          <w:color w:val="000000" w:themeColor="text1"/>
        </w:rPr>
      </w:pPr>
    </w:p>
    <w:p w14:paraId="3BD57797" w14:textId="1AC8C292"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 xml:space="preserve">Capital equipment: </w:t>
      </w:r>
      <w:r w:rsidRPr="00EF5A07">
        <w:rPr>
          <w:rFonts w:eastAsia="Calibri" w:cs="Calibri"/>
          <w:color w:val="000000" w:themeColor="text1"/>
        </w:rPr>
        <w:t xml:space="preserve">Tangible equipment with a value of more than $5,000 and a useful life of more than one year. </w:t>
      </w:r>
    </w:p>
    <w:p w14:paraId="4E4C12C2" w14:textId="6B10DF3B" w:rsidR="001C44C8" w:rsidRPr="00EF5A07" w:rsidRDefault="001C44C8" w:rsidP="696C6AD3">
      <w:pPr>
        <w:spacing w:after="0" w:line="240" w:lineRule="auto"/>
        <w:rPr>
          <w:rFonts w:eastAsia="Calibri" w:cs="Calibri"/>
          <w:color w:val="000000" w:themeColor="text1"/>
        </w:rPr>
      </w:pPr>
    </w:p>
    <w:p w14:paraId="5FE371F5" w14:textId="04F86928" w:rsidR="001C44C8"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 xml:space="preserve">Class </w:t>
      </w:r>
      <w:proofErr w:type="gramStart"/>
      <w:r w:rsidRPr="00EF5A07">
        <w:rPr>
          <w:rFonts w:eastAsia="Calibri" w:cs="Calibri"/>
          <w:b/>
          <w:bCs/>
          <w:color w:val="000000" w:themeColor="text1"/>
        </w:rPr>
        <w:t>hour</w:t>
      </w:r>
      <w:proofErr w:type="gramEnd"/>
      <w:r w:rsidRPr="00EF5A07">
        <w:rPr>
          <w:rFonts w:eastAsia="Calibri" w:cs="Calibri"/>
          <w:b/>
          <w:bCs/>
          <w:color w:val="000000" w:themeColor="text1"/>
        </w:rPr>
        <w:t xml:space="preserve">: </w:t>
      </w:r>
      <w:r w:rsidRPr="00EF5A07">
        <w:rPr>
          <w:rFonts w:eastAsia="Calibri" w:cs="Calibri"/>
          <w:color w:val="000000" w:themeColor="text1"/>
        </w:rPr>
        <w:t xml:space="preserve">50 minutes. </w:t>
      </w:r>
    </w:p>
    <w:p w14:paraId="2D135CF9" w14:textId="77777777" w:rsidR="00FF0ECA" w:rsidRDefault="00FF0ECA" w:rsidP="696C6AD3">
      <w:pPr>
        <w:pStyle w:val="NoSpacing"/>
        <w:spacing w:line="240" w:lineRule="auto"/>
        <w:rPr>
          <w:rFonts w:eastAsia="Calibri" w:cs="Calibri"/>
          <w:color w:val="000000" w:themeColor="text1"/>
        </w:rPr>
      </w:pPr>
    </w:p>
    <w:p w14:paraId="11EA3766" w14:textId="77777777" w:rsidR="00FF0ECA" w:rsidRPr="00522950" w:rsidRDefault="00FF0ECA" w:rsidP="00FF0ECA">
      <w:pPr>
        <w:pStyle w:val="NoSpacing"/>
        <w:spacing w:line="240" w:lineRule="auto"/>
        <w:rPr>
          <w:rFonts w:ascii="Aptos" w:eastAsia="Calibri" w:hAnsi="Aptos" w:cs="Calibri"/>
          <w:color w:val="000000" w:themeColor="text1"/>
        </w:rPr>
      </w:pPr>
      <w:r w:rsidRPr="00522950">
        <w:rPr>
          <w:rFonts w:ascii="Aptos" w:eastAsia="Calibri" w:hAnsi="Aptos" w:cs="Calibri"/>
          <w:b/>
          <w:bCs/>
          <w:color w:val="000000" w:themeColor="text1"/>
        </w:rPr>
        <w:t>Common Rule (45 CFR 46)</w:t>
      </w:r>
      <w:r w:rsidRPr="00522950">
        <w:rPr>
          <w:rFonts w:ascii="Aptos" w:eastAsia="Calibri" w:hAnsi="Aptos" w:cs="Calibri"/>
          <w:color w:val="000000" w:themeColor="text1"/>
        </w:rPr>
        <w:t xml:space="preserve">: Federal Department of Health and Human Services regulations regarding research with human subjects in the U.S.; all government-funded research is held to this standard. </w:t>
      </w:r>
    </w:p>
    <w:p w14:paraId="352FE93E" w14:textId="683991E4" w:rsidR="001C44C8" w:rsidRPr="00EF5A07" w:rsidRDefault="001C44C8" w:rsidP="696C6AD3">
      <w:pPr>
        <w:spacing w:after="0" w:line="240" w:lineRule="auto"/>
        <w:rPr>
          <w:rFonts w:eastAsia="Calibri" w:cs="Calibri"/>
          <w:color w:val="000000" w:themeColor="text1"/>
        </w:rPr>
      </w:pPr>
    </w:p>
    <w:p w14:paraId="1292606B" w14:textId="5FA88971"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Complainant</w:t>
      </w:r>
      <w:r w:rsidRPr="00EF5A07">
        <w:rPr>
          <w:rFonts w:eastAsia="Calibri" w:cs="Calibri"/>
          <w:color w:val="000000" w:themeColor="text1"/>
        </w:rPr>
        <w:t>: Person filing a complaint.</w:t>
      </w:r>
    </w:p>
    <w:p w14:paraId="254B75A4" w14:textId="5BB5BDE6" w:rsidR="001C44C8" w:rsidRPr="00EF5A07" w:rsidRDefault="001C44C8" w:rsidP="696C6AD3">
      <w:pPr>
        <w:spacing w:after="0" w:line="240" w:lineRule="auto"/>
        <w:rPr>
          <w:rFonts w:eastAsia="Calibri" w:cs="Calibri"/>
          <w:color w:val="000000" w:themeColor="text1"/>
        </w:rPr>
      </w:pPr>
    </w:p>
    <w:p w14:paraId="74F70513" w14:textId="414B560A"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lastRenderedPageBreak/>
        <w:t xml:space="preserve">Concentration: </w:t>
      </w:r>
      <w:r w:rsidRPr="00EF5A07">
        <w:rPr>
          <w:rFonts w:eastAsia="Calibri" w:cs="Calibri"/>
          <w:color w:val="000000" w:themeColor="text1"/>
        </w:rPr>
        <w:t>Specialization designated by a grouping of courses in a major. No degree is conferred for a concentration; the degree is conferred for the major.</w:t>
      </w:r>
    </w:p>
    <w:p w14:paraId="717B25AA" w14:textId="04F20C0E" w:rsidR="001C44C8" w:rsidRPr="00EF5A07" w:rsidRDefault="001C44C8" w:rsidP="696C6AD3">
      <w:pPr>
        <w:spacing w:after="0" w:line="240" w:lineRule="auto"/>
        <w:rPr>
          <w:rFonts w:eastAsia="Calibri" w:cs="Calibri"/>
          <w:color w:val="000000" w:themeColor="text1"/>
        </w:rPr>
      </w:pPr>
    </w:p>
    <w:p w14:paraId="0E5B954B" w14:textId="621AA059"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Contact time:</w:t>
      </w:r>
      <w:r w:rsidRPr="00EF5A07">
        <w:rPr>
          <w:rFonts w:eastAsia="Calibri" w:cs="Calibri"/>
          <w:color w:val="000000" w:themeColor="text1"/>
        </w:rPr>
        <w:t xml:space="preserve"> Time spent in direct instruction; quantifies the amount of regular and substantive interaction between students and the instructor. </w:t>
      </w:r>
    </w:p>
    <w:p w14:paraId="10DD96CA" w14:textId="4161C942" w:rsidR="001C44C8" w:rsidRPr="00EF5A07" w:rsidRDefault="001C44C8" w:rsidP="696C6AD3">
      <w:pPr>
        <w:spacing w:after="0" w:line="240" w:lineRule="auto"/>
        <w:rPr>
          <w:rFonts w:eastAsia="Calibri" w:cs="Calibri"/>
          <w:color w:val="000000" w:themeColor="text1"/>
        </w:rPr>
      </w:pPr>
    </w:p>
    <w:p w14:paraId="1ACCCC64" w14:textId="2A6248A6"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Continued standing status</w:t>
      </w:r>
      <w:r w:rsidRPr="00EF5A07">
        <w:rPr>
          <w:rFonts w:eastAsia="Calibri" w:cs="Calibri"/>
          <w:color w:val="000000" w:themeColor="text1"/>
        </w:rPr>
        <w:t>: Student maintains their current academic standing.</w:t>
      </w:r>
    </w:p>
    <w:p w14:paraId="20185295" w14:textId="5F631645" w:rsidR="001C44C8" w:rsidRPr="00EF5A07" w:rsidRDefault="001C44C8" w:rsidP="696C6AD3">
      <w:pPr>
        <w:spacing w:after="0" w:line="240" w:lineRule="auto"/>
        <w:rPr>
          <w:rFonts w:eastAsia="Calibri" w:cs="Calibri"/>
          <w:color w:val="000000" w:themeColor="text1"/>
        </w:rPr>
      </w:pPr>
    </w:p>
    <w:p w14:paraId="085FE86A" w14:textId="28A71249"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 xml:space="preserve">Core Curriculum: </w:t>
      </w:r>
      <w:r w:rsidRPr="00EF5A07">
        <w:rPr>
          <w:rFonts w:eastAsia="Calibri" w:cs="Calibri"/>
          <w:color w:val="000000" w:themeColor="text1"/>
        </w:rPr>
        <w:t>Set of courses or disciplinary or topic areas required of all undergraduate students, regardless of major, to develop a breadth of knowledge and skills.</w:t>
      </w:r>
    </w:p>
    <w:p w14:paraId="688EEEF9" w14:textId="638A47A8" w:rsidR="001C44C8" w:rsidRPr="00EF5A07" w:rsidRDefault="001C44C8" w:rsidP="696C6AD3">
      <w:pPr>
        <w:spacing w:after="0" w:line="240" w:lineRule="auto"/>
        <w:rPr>
          <w:rFonts w:eastAsia="Calibri" w:cs="Calibri"/>
          <w:color w:val="000000" w:themeColor="text1"/>
        </w:rPr>
      </w:pPr>
    </w:p>
    <w:p w14:paraId="678A8FE6" w14:textId="10A46FD3" w:rsidR="001C44C8"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Core math and English:</w:t>
      </w:r>
      <w:r w:rsidRPr="00EF5A07">
        <w:rPr>
          <w:rFonts w:eastAsia="Calibri" w:cs="Calibri"/>
          <w:color w:val="000000" w:themeColor="text1"/>
        </w:rPr>
        <w:t xml:space="preserve"> Completion of MATH 120/120E or MATH 126/126E </w:t>
      </w:r>
      <w:r w:rsidRPr="00EF5A07">
        <w:rPr>
          <w:rFonts w:eastAsia="Calibri" w:cs="Calibri"/>
          <w:i/>
          <w:iCs/>
          <w:color w:val="000000" w:themeColor="text1"/>
        </w:rPr>
        <w:t>and</w:t>
      </w:r>
      <w:r w:rsidRPr="00EF5A07">
        <w:rPr>
          <w:rFonts w:eastAsia="Calibri" w:cs="Calibri"/>
          <w:color w:val="000000" w:themeColor="text1"/>
        </w:rPr>
        <w:t xml:space="preserve"> ENG 102 or above.</w:t>
      </w:r>
    </w:p>
    <w:p w14:paraId="2B079AB5" w14:textId="77777777" w:rsidR="008D77E2" w:rsidRDefault="008D77E2" w:rsidP="696C6AD3">
      <w:pPr>
        <w:pStyle w:val="NoSpacing"/>
        <w:spacing w:line="240" w:lineRule="auto"/>
        <w:rPr>
          <w:rFonts w:eastAsia="Calibri" w:cs="Calibri"/>
          <w:color w:val="000000" w:themeColor="text1"/>
        </w:rPr>
      </w:pPr>
    </w:p>
    <w:p w14:paraId="09BF2EF7" w14:textId="3ED4B0A7" w:rsidR="008D77E2" w:rsidRPr="00C2298A" w:rsidRDefault="008D77E2" w:rsidP="008D77E2">
      <w:pPr>
        <w:pStyle w:val="NoSpacing"/>
        <w:spacing w:line="240" w:lineRule="auto"/>
        <w:rPr>
          <w:rFonts w:eastAsia="Calibri" w:cs="Calibri"/>
          <w:color w:val="000000" w:themeColor="text1"/>
        </w:rPr>
      </w:pPr>
      <w:r w:rsidRPr="00C2298A">
        <w:rPr>
          <w:rFonts w:eastAsia="Calibri" w:cs="Calibri"/>
          <w:b/>
          <w:bCs/>
          <w:color w:val="000000" w:themeColor="text1"/>
        </w:rPr>
        <w:t>Course buyout:</w:t>
      </w:r>
      <w:r w:rsidRPr="00C2298A">
        <w:rPr>
          <w:rFonts w:eastAsia="Calibri" w:cs="Calibri"/>
          <w:color w:val="000000" w:themeColor="text1"/>
        </w:rPr>
        <w:t xml:space="preserve"> </w:t>
      </w:r>
      <w:r w:rsidR="00E706D9">
        <w:rPr>
          <w:rFonts w:eastAsia="Calibri" w:cs="Calibri"/>
          <w:color w:val="000000" w:themeColor="text1"/>
        </w:rPr>
        <w:t>Salary funding from an external source (such as a grant)</w:t>
      </w:r>
      <w:r w:rsidRPr="00C2298A">
        <w:rPr>
          <w:rFonts w:eastAsia="Calibri" w:cs="Calibri"/>
          <w:color w:val="000000" w:themeColor="text1"/>
        </w:rPr>
        <w:t xml:space="preserve"> to cover a reduced teaching load and </w:t>
      </w:r>
      <w:r w:rsidRPr="00C2298A">
        <w:rPr>
          <w:rFonts w:eastAsia="Calibri" w:cs="Calibri"/>
          <w:color w:val="000000" w:themeColor="text1"/>
          <w:lang w:val="en"/>
        </w:rPr>
        <w:t xml:space="preserve">reallocation of </w:t>
      </w:r>
      <w:r w:rsidR="00E706D9">
        <w:rPr>
          <w:rFonts w:eastAsia="Calibri" w:cs="Calibri"/>
          <w:color w:val="000000" w:themeColor="text1"/>
          <w:lang w:val="en"/>
        </w:rPr>
        <w:t xml:space="preserve">faculty </w:t>
      </w:r>
      <w:r w:rsidRPr="00C2298A">
        <w:rPr>
          <w:rFonts w:eastAsia="Calibri" w:cs="Calibri"/>
          <w:color w:val="000000" w:themeColor="text1"/>
          <w:lang w:val="en"/>
        </w:rPr>
        <w:t>time to an externally funded project.</w:t>
      </w:r>
    </w:p>
    <w:p w14:paraId="06797860" w14:textId="77777777" w:rsidR="008D77E2" w:rsidRPr="00C2298A" w:rsidRDefault="008D77E2" w:rsidP="008D77E2">
      <w:pPr>
        <w:spacing w:after="0" w:line="240" w:lineRule="auto"/>
        <w:rPr>
          <w:rFonts w:eastAsia="Calibri" w:cs="Calibri"/>
          <w:color w:val="000000" w:themeColor="text1"/>
        </w:rPr>
      </w:pPr>
    </w:p>
    <w:p w14:paraId="31AB0A84" w14:textId="40B50C8C" w:rsidR="008D77E2" w:rsidRPr="00EF5A07" w:rsidRDefault="008D77E2" w:rsidP="008D77E2">
      <w:pPr>
        <w:spacing w:after="0" w:line="240" w:lineRule="auto"/>
        <w:ind w:right="485"/>
        <w:rPr>
          <w:rFonts w:eastAsia="Calibri" w:cs="Calibri"/>
          <w:color w:val="000000" w:themeColor="text1"/>
        </w:rPr>
      </w:pPr>
      <w:r w:rsidRPr="00C2298A">
        <w:rPr>
          <w:rFonts w:eastAsia="Calibri" w:cs="Calibri"/>
          <w:b/>
          <w:bCs/>
          <w:color w:val="000000" w:themeColor="text1"/>
        </w:rPr>
        <w:t>Course credits:</w:t>
      </w:r>
      <w:r w:rsidRPr="00C2298A">
        <w:rPr>
          <w:rFonts w:eastAsia="Calibri" w:cs="Calibri"/>
          <w:color w:val="000000" w:themeColor="text1"/>
        </w:rPr>
        <w:t xml:space="preserve"> Activities associated with instruction, including the required number of instructional units consisting of a full teaching workload per academic year as per NSHE </w:t>
      </w:r>
      <w:r>
        <w:rPr>
          <w:rFonts w:eastAsia="Calibri" w:cs="Calibri"/>
          <w:color w:val="000000" w:themeColor="text1"/>
        </w:rPr>
        <w:t>Handbook</w:t>
      </w:r>
      <w:r w:rsidRPr="00C2298A">
        <w:rPr>
          <w:rFonts w:eastAsia="Calibri" w:cs="Calibri"/>
          <w:color w:val="000000" w:themeColor="text1"/>
        </w:rPr>
        <w:t xml:space="preserve"> Title 4, Chapter 3, Section 3.</w:t>
      </w:r>
    </w:p>
    <w:p w14:paraId="13AF77F2" w14:textId="57028E8A" w:rsidR="001C44C8" w:rsidRPr="00EF5A07" w:rsidRDefault="001C44C8" w:rsidP="696C6AD3">
      <w:pPr>
        <w:spacing w:after="0" w:line="240" w:lineRule="auto"/>
        <w:rPr>
          <w:rFonts w:eastAsia="Calibri" w:cs="Calibri"/>
          <w:color w:val="000000" w:themeColor="text1"/>
        </w:rPr>
      </w:pPr>
    </w:p>
    <w:p w14:paraId="09425ABC" w14:textId="1FB34EF5"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Course overlap:</w:t>
      </w:r>
      <w:r w:rsidRPr="00EF5A07">
        <w:rPr>
          <w:rFonts w:eastAsia="Calibri" w:cs="Calibri"/>
          <w:color w:val="000000" w:themeColor="text1"/>
        </w:rPr>
        <w:t xml:space="preserve"> A single course is allowed to fulfill multiple </w:t>
      </w:r>
      <w:r w:rsidR="00E706D9">
        <w:rPr>
          <w:rFonts w:eastAsia="Calibri" w:cs="Calibri"/>
          <w:color w:val="000000" w:themeColor="text1"/>
        </w:rPr>
        <w:t>requirements</w:t>
      </w:r>
      <w:r w:rsidRPr="00EF5A07">
        <w:rPr>
          <w:rFonts w:eastAsia="Calibri" w:cs="Calibri"/>
          <w:color w:val="000000" w:themeColor="text1"/>
        </w:rPr>
        <w:t xml:space="preserve">. The credits are only counted once toward total credits earned. </w:t>
      </w:r>
    </w:p>
    <w:p w14:paraId="58837A1D" w14:textId="2564A078" w:rsidR="001C44C8" w:rsidRPr="00EF5A07" w:rsidRDefault="001C44C8" w:rsidP="696C6AD3">
      <w:pPr>
        <w:spacing w:after="0" w:line="240" w:lineRule="auto"/>
        <w:rPr>
          <w:rFonts w:eastAsia="Calibri" w:cs="Calibri"/>
          <w:color w:val="000000" w:themeColor="text1"/>
        </w:rPr>
      </w:pPr>
    </w:p>
    <w:p w14:paraId="30AD42C4" w14:textId="255164CF"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 xml:space="preserve">CPL Crosswalk: </w:t>
      </w:r>
      <w:r w:rsidRPr="00EF5A07">
        <w:rPr>
          <w:rFonts w:eastAsia="Calibri" w:cs="Calibri"/>
          <w:color w:val="000000" w:themeColor="text1"/>
        </w:rPr>
        <w:t>The list of non-traditional courses N</w:t>
      </w:r>
      <w:r w:rsidR="00F36F12">
        <w:rPr>
          <w:rFonts w:eastAsia="Calibri" w:cs="Calibri"/>
          <w:color w:val="000000" w:themeColor="text1"/>
        </w:rPr>
        <w:t>SU</w:t>
      </w:r>
      <w:r w:rsidRPr="00EF5A07">
        <w:rPr>
          <w:rFonts w:eastAsia="Calibri" w:cs="Calibri"/>
          <w:color w:val="000000" w:themeColor="text1"/>
        </w:rPr>
        <w:t xml:space="preserve"> accepts without additional evaluation. </w:t>
      </w:r>
    </w:p>
    <w:p w14:paraId="69D140D8" w14:textId="2F55F64F" w:rsidR="001C44C8" w:rsidRPr="00EF5A07" w:rsidRDefault="001C44C8" w:rsidP="696C6AD3">
      <w:pPr>
        <w:spacing w:after="0" w:line="240" w:lineRule="auto"/>
        <w:rPr>
          <w:rFonts w:eastAsia="Calibri" w:cs="Calibri"/>
          <w:color w:val="000000" w:themeColor="text1"/>
        </w:rPr>
      </w:pPr>
    </w:p>
    <w:p w14:paraId="379F40EE" w14:textId="3A34C93F"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Credit:</w:t>
      </w:r>
      <w:r w:rsidRPr="00EF5A07">
        <w:rPr>
          <w:rFonts w:eastAsia="Calibri" w:cs="Calibri"/>
          <w:color w:val="000000" w:themeColor="text1"/>
        </w:rPr>
        <w:t xml:space="preserve"> Three hours of work per week for one semester. Usually consists of one period in class and two hours of preparation for lecture/seminar classes, or three hours of laboratory classes.</w:t>
      </w:r>
    </w:p>
    <w:p w14:paraId="7F9CA47C" w14:textId="3B48BAF0" w:rsidR="001C44C8" w:rsidRPr="00EF5A07" w:rsidRDefault="001C44C8" w:rsidP="696C6AD3">
      <w:pPr>
        <w:spacing w:after="0" w:line="240" w:lineRule="auto"/>
        <w:rPr>
          <w:rFonts w:eastAsia="Calibri" w:cs="Calibri"/>
          <w:color w:val="000000" w:themeColor="text1"/>
        </w:rPr>
      </w:pPr>
    </w:p>
    <w:p w14:paraId="233EE43A" w14:textId="5CF4303C"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Credit for Prior Learning (CPL):</w:t>
      </w:r>
      <w:r w:rsidRPr="00EF5A07">
        <w:rPr>
          <w:rFonts w:eastAsia="Calibri" w:cs="Calibri"/>
          <w:color w:val="000000" w:themeColor="text1"/>
        </w:rPr>
        <w:t xml:space="preserve"> Various methods used to evaluate and formally recognize learning that has occurred outside the traditional academic environment by awarding college credit, certification, or advanced standing. </w:t>
      </w:r>
    </w:p>
    <w:p w14:paraId="6D4EDFA3" w14:textId="2CA7D8B0" w:rsidR="001C44C8" w:rsidRPr="00EF5A07" w:rsidRDefault="001C44C8" w:rsidP="696C6AD3">
      <w:pPr>
        <w:spacing w:after="0" w:line="240" w:lineRule="auto"/>
        <w:rPr>
          <w:rFonts w:eastAsia="Calibri" w:cs="Calibri"/>
          <w:color w:val="000000" w:themeColor="text1"/>
        </w:rPr>
      </w:pPr>
    </w:p>
    <w:p w14:paraId="3A4B012E" w14:textId="7E3672D3"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Cumulative GPA:</w:t>
      </w:r>
      <w:r w:rsidRPr="00EF5A07">
        <w:rPr>
          <w:rFonts w:eastAsia="Calibri" w:cs="Calibri"/>
          <w:color w:val="000000" w:themeColor="text1"/>
        </w:rPr>
        <w:t xml:space="preserve"> GPA calculated for all credit-bearing, letter-graded courses taken at NS. Cumulative GPAs for graduate students are calculated using graduate courses taken at NS.</w:t>
      </w:r>
    </w:p>
    <w:p w14:paraId="3545696D" w14:textId="36EDC0EF" w:rsidR="001C44C8" w:rsidRPr="00EF5A07" w:rsidRDefault="001C44C8" w:rsidP="696C6AD3">
      <w:pPr>
        <w:spacing w:after="0" w:line="240" w:lineRule="auto"/>
        <w:rPr>
          <w:rFonts w:eastAsia="Calibri" w:cs="Calibri"/>
          <w:color w:val="000000" w:themeColor="text1"/>
        </w:rPr>
      </w:pPr>
    </w:p>
    <w:p w14:paraId="2E1D3D77" w14:textId="32CBD96B" w:rsidR="0095340C" w:rsidRDefault="0095340C" w:rsidP="0095340C">
      <w:pPr>
        <w:pStyle w:val="Heading1"/>
        <w:rPr>
          <w:rFonts w:eastAsia="Calibri"/>
        </w:rPr>
      </w:pPr>
      <w:bookmarkStart w:id="2" w:name="_Toc228980937"/>
      <w:r>
        <w:rPr>
          <w:rFonts w:eastAsia="Calibri"/>
        </w:rPr>
        <w:lastRenderedPageBreak/>
        <w:t>D</w:t>
      </w:r>
      <w:bookmarkEnd w:id="2"/>
    </w:p>
    <w:p w14:paraId="37210BC8" w14:textId="461EFEAE"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Degree requirements:</w:t>
      </w:r>
      <w:r w:rsidRPr="00EF5A07">
        <w:rPr>
          <w:rFonts w:eastAsia="Calibri" w:cs="Calibri"/>
          <w:color w:val="000000" w:themeColor="text1"/>
        </w:rPr>
        <w:t xml:space="preserve"> All courses required to complete a degree (core curriculum courses, major courses, and electives). </w:t>
      </w:r>
    </w:p>
    <w:p w14:paraId="2459D1C0" w14:textId="0CE6618D" w:rsidR="001C44C8" w:rsidRPr="00EF5A07" w:rsidRDefault="001C44C8" w:rsidP="696C6AD3">
      <w:pPr>
        <w:spacing w:after="0" w:line="240" w:lineRule="auto"/>
        <w:rPr>
          <w:rFonts w:eastAsia="Calibri" w:cs="Calibri"/>
          <w:color w:val="000000" w:themeColor="text1"/>
        </w:rPr>
      </w:pPr>
    </w:p>
    <w:p w14:paraId="03587023" w14:textId="20F6DB69" w:rsidR="001C44C8"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Degree-seeking:</w:t>
      </w:r>
      <w:r w:rsidRPr="00EF5A07">
        <w:rPr>
          <w:rFonts w:eastAsia="Calibri" w:cs="Calibri"/>
          <w:color w:val="000000" w:themeColor="text1"/>
        </w:rPr>
        <w:t xml:space="preserve"> Status of students enrolled with the intent to complete and earn a degree or credential.</w:t>
      </w:r>
    </w:p>
    <w:p w14:paraId="5D7530E0" w14:textId="77777777" w:rsidR="00FF0ECA" w:rsidRDefault="00FF0ECA" w:rsidP="696C6AD3">
      <w:pPr>
        <w:pStyle w:val="NoSpacing"/>
        <w:spacing w:line="240" w:lineRule="auto"/>
        <w:rPr>
          <w:rFonts w:eastAsia="Calibri" w:cs="Calibri"/>
          <w:color w:val="000000" w:themeColor="text1"/>
        </w:rPr>
      </w:pPr>
    </w:p>
    <w:p w14:paraId="4690F707" w14:textId="77777777" w:rsidR="00FF0ECA" w:rsidRPr="00522950" w:rsidRDefault="00FF0ECA" w:rsidP="00FF0ECA">
      <w:pPr>
        <w:spacing w:after="0" w:line="240" w:lineRule="auto"/>
        <w:rPr>
          <w:rFonts w:ascii="Aptos" w:eastAsia="Calibri" w:hAnsi="Aptos" w:cs="Calibri"/>
          <w:color w:val="000000" w:themeColor="text1"/>
        </w:rPr>
      </w:pPr>
      <w:r w:rsidRPr="00522950">
        <w:rPr>
          <w:rFonts w:ascii="Aptos" w:eastAsia="Calibri" w:hAnsi="Aptos" w:cs="Calibri"/>
          <w:b/>
          <w:bCs/>
          <w:color w:val="000000" w:themeColor="text1"/>
        </w:rPr>
        <w:t>Deidentification:</w:t>
      </w:r>
      <w:r w:rsidRPr="00522950">
        <w:rPr>
          <w:rFonts w:ascii="Aptos" w:eastAsia="Calibri" w:hAnsi="Aptos" w:cs="Calibri"/>
          <w:color w:val="000000" w:themeColor="text1"/>
        </w:rPr>
        <w:t xml:space="preserve"> Removal of personally identifying information from a dataset. This is not a single technique, but rather a collection of approaches and tools that may be used with different types of data, with different levels of effectiveness. </w:t>
      </w:r>
    </w:p>
    <w:p w14:paraId="55494B1C" w14:textId="77777777" w:rsidR="008D77E2" w:rsidRDefault="008D77E2" w:rsidP="696C6AD3">
      <w:pPr>
        <w:pStyle w:val="NoSpacing"/>
        <w:spacing w:line="240" w:lineRule="auto"/>
        <w:rPr>
          <w:rFonts w:eastAsia="Calibri" w:cs="Calibri"/>
          <w:color w:val="000000" w:themeColor="text1"/>
        </w:rPr>
      </w:pPr>
    </w:p>
    <w:p w14:paraId="43EF5E67" w14:textId="7858EBE7" w:rsidR="008D77E2" w:rsidRPr="00C2298A" w:rsidRDefault="008D77E2" w:rsidP="008D77E2">
      <w:pPr>
        <w:spacing w:after="0" w:line="240" w:lineRule="auto"/>
        <w:rPr>
          <w:rFonts w:eastAsia="Calibri" w:cs="Calibri"/>
          <w:color w:val="000000" w:themeColor="text1"/>
        </w:rPr>
      </w:pPr>
      <w:r w:rsidRPr="00C2298A">
        <w:rPr>
          <w:rFonts w:eastAsia="Calibri" w:cs="Calibri"/>
          <w:b/>
          <w:bCs/>
          <w:color w:val="000000" w:themeColor="text1"/>
        </w:rPr>
        <w:t xml:space="preserve">Department </w:t>
      </w:r>
      <w:r w:rsidR="00F36F12">
        <w:rPr>
          <w:rFonts w:eastAsia="Calibri" w:cs="Calibri"/>
          <w:b/>
          <w:bCs/>
          <w:color w:val="000000" w:themeColor="text1"/>
        </w:rPr>
        <w:t>c</w:t>
      </w:r>
      <w:r w:rsidRPr="00C2298A">
        <w:rPr>
          <w:rFonts w:eastAsia="Calibri" w:cs="Calibri"/>
          <w:b/>
          <w:bCs/>
          <w:color w:val="000000" w:themeColor="text1"/>
        </w:rPr>
        <w:t>hair</w:t>
      </w:r>
      <w:r w:rsidRPr="00C2298A">
        <w:rPr>
          <w:rFonts w:eastAsia="Calibri" w:cs="Calibri"/>
          <w:color w:val="000000" w:themeColor="text1"/>
        </w:rPr>
        <w:t>: Academic faculty member who teaches classes and serves as the leader of an academic department.</w:t>
      </w:r>
    </w:p>
    <w:p w14:paraId="1ECC9925" w14:textId="76B91169" w:rsidR="001C44C8" w:rsidRPr="00EF5A07" w:rsidRDefault="001C44C8" w:rsidP="696C6AD3">
      <w:pPr>
        <w:spacing w:after="0" w:line="240" w:lineRule="auto"/>
        <w:rPr>
          <w:rFonts w:eastAsia="Calibri" w:cs="Calibri"/>
          <w:color w:val="000000" w:themeColor="text1"/>
        </w:rPr>
      </w:pPr>
    </w:p>
    <w:p w14:paraId="454D4FFC" w14:textId="065EF75B" w:rsidR="00FF0ECA"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DFWI rate</w:t>
      </w:r>
      <w:r w:rsidRPr="00EF5A07">
        <w:rPr>
          <w:rFonts w:eastAsia="Calibri" w:cs="Calibri"/>
          <w:color w:val="000000" w:themeColor="text1"/>
        </w:rPr>
        <w:t xml:space="preserve">: Percentage of students in a course receiving a letter grade of D, F, Withdraw (W), or Incomplete (I). </w:t>
      </w:r>
    </w:p>
    <w:p w14:paraId="1270C511" w14:textId="22859B95" w:rsidR="00FF0ECA" w:rsidRPr="00522950" w:rsidRDefault="00FF0ECA" w:rsidP="00FF0ECA">
      <w:pPr>
        <w:spacing w:beforeAutospacing="1" w:afterAutospacing="1" w:line="240" w:lineRule="auto"/>
        <w:rPr>
          <w:rFonts w:ascii="Aptos" w:eastAsia="Calibri" w:hAnsi="Aptos" w:cs="Calibri"/>
          <w:color w:val="000000" w:themeColor="text1"/>
        </w:rPr>
      </w:pPr>
      <w:r>
        <w:rPr>
          <w:rFonts w:ascii="Aptos" w:eastAsia="Calibri" w:hAnsi="Aptos" w:cs="Calibri"/>
          <w:b/>
          <w:bCs/>
          <w:color w:val="000000" w:themeColor="text1"/>
        </w:rPr>
        <w:t>D</w:t>
      </w:r>
      <w:r w:rsidRPr="00522950">
        <w:rPr>
          <w:rFonts w:ascii="Aptos" w:eastAsia="Calibri" w:hAnsi="Aptos" w:cs="Calibri"/>
          <w:b/>
          <w:bCs/>
          <w:color w:val="000000" w:themeColor="text1"/>
        </w:rPr>
        <w:t xml:space="preserve">irectory </w:t>
      </w:r>
      <w:r>
        <w:rPr>
          <w:rFonts w:ascii="Aptos" w:eastAsia="Calibri" w:hAnsi="Aptos" w:cs="Calibri"/>
          <w:b/>
          <w:bCs/>
          <w:color w:val="000000" w:themeColor="text1"/>
        </w:rPr>
        <w:t>i</w:t>
      </w:r>
      <w:r w:rsidRPr="00522950">
        <w:rPr>
          <w:rFonts w:ascii="Aptos" w:eastAsia="Calibri" w:hAnsi="Aptos" w:cs="Calibri"/>
          <w:b/>
          <w:bCs/>
          <w:color w:val="000000" w:themeColor="text1"/>
        </w:rPr>
        <w:t>nformation:</w:t>
      </w:r>
      <w:r w:rsidRPr="00522950">
        <w:rPr>
          <w:rFonts w:ascii="Aptos" w:eastAsia="Calibri" w:hAnsi="Aptos" w:cs="Calibri"/>
          <w:color w:val="000000" w:themeColor="text1"/>
        </w:rPr>
        <w:t xml:space="preserve"> </w:t>
      </w:r>
      <w:r w:rsidR="00F36F12">
        <w:rPr>
          <w:rFonts w:ascii="Aptos" w:eastAsia="Calibri" w:hAnsi="Aptos" w:cs="Calibri"/>
          <w:color w:val="000000" w:themeColor="text1"/>
        </w:rPr>
        <w:t>A</w:t>
      </w:r>
      <w:r w:rsidRPr="00522950">
        <w:rPr>
          <w:rFonts w:ascii="Aptos" w:eastAsia="Calibri" w:hAnsi="Aptos" w:cs="Calibri"/>
          <w:color w:val="000000" w:themeColor="text1"/>
        </w:rPr>
        <w:t xml:space="preserve"> student</w:t>
      </w:r>
      <w:r w:rsidR="00F36F12">
        <w:rPr>
          <w:rFonts w:ascii="Aptos" w:eastAsia="Calibri" w:hAnsi="Aptos" w:cs="Calibri"/>
          <w:color w:val="000000" w:themeColor="text1"/>
        </w:rPr>
        <w:t>’</w:t>
      </w:r>
      <w:r w:rsidRPr="00522950">
        <w:rPr>
          <w:rFonts w:ascii="Aptos" w:eastAsia="Calibri" w:hAnsi="Aptos" w:cs="Calibri"/>
          <w:color w:val="000000" w:themeColor="text1"/>
        </w:rPr>
        <w:t>s name; address; telephone listing; email address; photograph; declared major; enrollment status (undergraduate or graduate, full-time or part-time); dates of attendance; participation in officially recognized activities and sports; degrees, honors, and awards received; and most recent educational institution attended.</w:t>
      </w:r>
    </w:p>
    <w:p w14:paraId="2662B13D" w14:textId="56C313C6" w:rsidR="001C44C8" w:rsidRDefault="696C6AD3" w:rsidP="696C6AD3">
      <w:pPr>
        <w:spacing w:after="0" w:line="240" w:lineRule="auto"/>
        <w:rPr>
          <w:rFonts w:eastAsia="Calibri" w:cs="Calibri"/>
          <w:color w:val="000000" w:themeColor="text1"/>
        </w:rPr>
      </w:pPr>
      <w:r w:rsidRPr="00EF5A07">
        <w:rPr>
          <w:rFonts w:eastAsia="Calibri" w:cs="Calibri"/>
          <w:b/>
          <w:bCs/>
          <w:color w:val="000000" w:themeColor="text1"/>
        </w:rPr>
        <w:t xml:space="preserve">Disqualification: </w:t>
      </w:r>
      <w:r w:rsidR="00FD3263">
        <w:rPr>
          <w:rFonts w:eastAsia="Calibri" w:cs="Calibri"/>
          <w:color w:val="000000" w:themeColor="text1"/>
        </w:rPr>
        <w:t>D</w:t>
      </w:r>
      <w:r w:rsidRPr="00EF5A07">
        <w:rPr>
          <w:rFonts w:eastAsia="Calibri" w:cs="Calibri"/>
          <w:color w:val="000000" w:themeColor="text1"/>
        </w:rPr>
        <w:t>ismiss</w:t>
      </w:r>
      <w:r w:rsidR="00FD3263">
        <w:rPr>
          <w:rFonts w:eastAsia="Calibri" w:cs="Calibri"/>
          <w:color w:val="000000" w:themeColor="text1"/>
        </w:rPr>
        <w:t xml:space="preserve">al of a graduate student </w:t>
      </w:r>
      <w:r w:rsidRPr="00EF5A07">
        <w:rPr>
          <w:rFonts w:eastAsia="Calibri" w:cs="Calibri"/>
          <w:color w:val="000000" w:themeColor="text1"/>
        </w:rPr>
        <w:t xml:space="preserve">from NS and their program. </w:t>
      </w:r>
    </w:p>
    <w:p w14:paraId="2C9AE6AB" w14:textId="77777777" w:rsidR="008D77E2" w:rsidRDefault="008D77E2" w:rsidP="696C6AD3">
      <w:pPr>
        <w:spacing w:after="0" w:line="240" w:lineRule="auto"/>
        <w:rPr>
          <w:rFonts w:eastAsia="Calibri" w:cs="Calibri"/>
          <w:color w:val="000000" w:themeColor="text1"/>
        </w:rPr>
      </w:pPr>
    </w:p>
    <w:p w14:paraId="6008FFF6" w14:textId="5564CB61" w:rsidR="008D77E2" w:rsidRPr="00C2298A" w:rsidRDefault="008D77E2" w:rsidP="008D77E2">
      <w:pPr>
        <w:spacing w:after="0" w:line="240" w:lineRule="auto"/>
        <w:contextualSpacing/>
        <w:rPr>
          <w:rFonts w:eastAsia="Calibri" w:cs="Calibri"/>
          <w:color w:val="000000" w:themeColor="text1"/>
        </w:rPr>
      </w:pPr>
      <w:r w:rsidRPr="00C2298A">
        <w:rPr>
          <w:rFonts w:eastAsia="Calibri" w:cs="Calibri"/>
          <w:b/>
          <w:bCs/>
          <w:color w:val="000000" w:themeColor="text1"/>
        </w:rPr>
        <w:t xml:space="preserve">Diversity, </w:t>
      </w:r>
      <w:r w:rsidR="00D149A7">
        <w:rPr>
          <w:rFonts w:eastAsia="Calibri" w:cs="Calibri"/>
          <w:b/>
          <w:bCs/>
          <w:color w:val="000000" w:themeColor="text1"/>
        </w:rPr>
        <w:t>e</w:t>
      </w:r>
      <w:r w:rsidRPr="00C2298A">
        <w:rPr>
          <w:rFonts w:eastAsia="Calibri" w:cs="Calibri"/>
          <w:b/>
          <w:bCs/>
          <w:color w:val="000000" w:themeColor="text1"/>
        </w:rPr>
        <w:t xml:space="preserve">quity, and </w:t>
      </w:r>
      <w:r w:rsidR="00D149A7">
        <w:rPr>
          <w:rFonts w:eastAsia="Calibri" w:cs="Calibri"/>
          <w:b/>
          <w:bCs/>
          <w:color w:val="000000" w:themeColor="text1"/>
        </w:rPr>
        <w:t>i</w:t>
      </w:r>
      <w:r w:rsidRPr="00C2298A">
        <w:rPr>
          <w:rFonts w:eastAsia="Calibri" w:cs="Calibri"/>
          <w:b/>
          <w:bCs/>
          <w:color w:val="000000" w:themeColor="text1"/>
        </w:rPr>
        <w:t>nclusion (DEI):</w:t>
      </w:r>
      <w:r w:rsidRPr="00C2298A">
        <w:rPr>
          <w:rFonts w:eastAsia="Calibri" w:cs="Calibri"/>
          <w:color w:val="000000" w:themeColor="text1"/>
        </w:rPr>
        <w:t xml:space="preserve"> Initiatives, activities, or efforts that promote a culture of belonging in which all perspectives are valued; advocate for and amplify voices of marginalized and minoritized people to advance the success of historically excluded individuals and populations; and bridge communities to lay pathways for social justice, equal opportunity, excellence, and innovation in a diverse global society. </w:t>
      </w:r>
    </w:p>
    <w:p w14:paraId="021944CA" w14:textId="1E709D80" w:rsidR="0095340C" w:rsidRDefault="0095340C" w:rsidP="0095340C">
      <w:pPr>
        <w:pStyle w:val="Heading1"/>
        <w:rPr>
          <w:rFonts w:eastAsia="Calibri"/>
        </w:rPr>
      </w:pPr>
      <w:bookmarkStart w:id="3" w:name="_Toc228980938"/>
      <w:r>
        <w:rPr>
          <w:rFonts w:eastAsia="Calibri"/>
        </w:rPr>
        <w:t>E</w:t>
      </w:r>
      <w:bookmarkEnd w:id="3"/>
    </w:p>
    <w:p w14:paraId="2CCECAB0" w14:textId="7C385579" w:rsidR="008D77E2" w:rsidRDefault="008D77E2" w:rsidP="008D77E2">
      <w:pPr>
        <w:spacing w:after="0" w:line="240" w:lineRule="auto"/>
        <w:rPr>
          <w:rFonts w:eastAsia="Calibri" w:cs="Calibri"/>
          <w:color w:val="000000" w:themeColor="text1"/>
        </w:rPr>
      </w:pPr>
      <w:r w:rsidRPr="00C2298A">
        <w:rPr>
          <w:rFonts w:eastAsia="Calibri" w:cs="Calibri"/>
          <w:b/>
          <w:bCs/>
          <w:color w:val="000000" w:themeColor="text1"/>
        </w:rPr>
        <w:t>Election coordinator</w:t>
      </w:r>
      <w:r w:rsidRPr="00C2298A">
        <w:rPr>
          <w:rFonts w:eastAsia="Calibri" w:cs="Calibri"/>
          <w:color w:val="000000" w:themeColor="text1"/>
        </w:rPr>
        <w:t>: Person appointed by a dean to manage nominations and voting process for a department chair.</w:t>
      </w:r>
    </w:p>
    <w:p w14:paraId="2265A4C5" w14:textId="77777777" w:rsidR="008D77E2" w:rsidRDefault="008D77E2" w:rsidP="008D77E2">
      <w:pPr>
        <w:spacing w:after="0" w:line="240" w:lineRule="auto"/>
        <w:rPr>
          <w:rFonts w:eastAsia="Calibri" w:cs="Calibri"/>
          <w:color w:val="000000" w:themeColor="text1"/>
        </w:rPr>
      </w:pPr>
    </w:p>
    <w:p w14:paraId="2A8E3AE2" w14:textId="77777777" w:rsidR="008D77E2" w:rsidRDefault="008D77E2" w:rsidP="008D77E2">
      <w:pPr>
        <w:spacing w:after="0" w:line="240" w:lineRule="auto"/>
        <w:rPr>
          <w:rFonts w:eastAsia="Calibri" w:cs="Calibri"/>
          <w:color w:val="000000" w:themeColor="text1"/>
        </w:rPr>
      </w:pPr>
      <w:r w:rsidRPr="00C2298A">
        <w:rPr>
          <w:rFonts w:eastAsia="Calibri" w:cs="Calibri"/>
          <w:b/>
          <w:bCs/>
          <w:color w:val="000000" w:themeColor="text1"/>
        </w:rPr>
        <w:t>Emeritus/emerita/</w:t>
      </w:r>
      <w:proofErr w:type="spellStart"/>
      <w:r w:rsidRPr="00C2298A">
        <w:rPr>
          <w:rFonts w:eastAsia="Calibri" w:cs="Calibri"/>
          <w:b/>
          <w:bCs/>
          <w:color w:val="000000" w:themeColor="text1"/>
        </w:rPr>
        <w:t>emerit</w:t>
      </w:r>
      <w:proofErr w:type="spellEnd"/>
      <w:r w:rsidRPr="00C2298A">
        <w:rPr>
          <w:rFonts w:eastAsia="Calibri" w:cs="Calibri"/>
          <w:b/>
          <w:bCs/>
          <w:color w:val="000000" w:themeColor="text1"/>
        </w:rPr>
        <w:t xml:space="preserve"> status:</w:t>
      </w:r>
      <w:r w:rsidRPr="00C2298A">
        <w:rPr>
          <w:rFonts w:eastAsia="Calibri" w:cs="Calibri"/>
          <w:color w:val="000000" w:themeColor="text1"/>
        </w:rPr>
        <w:t xml:space="preserve"> Rank awarded by the President to qualifying full-time academic and administrative faculty at the time of retirement to recognize their distinguished contributions to NS and long-term achievements. Emeritus refers to male-identifying faculty, emerita is used for female-identifying faculty, and </w:t>
      </w:r>
      <w:proofErr w:type="spellStart"/>
      <w:r w:rsidRPr="00C2298A">
        <w:rPr>
          <w:rFonts w:eastAsia="Calibri" w:cs="Calibri"/>
          <w:color w:val="000000" w:themeColor="text1"/>
        </w:rPr>
        <w:t>emerit</w:t>
      </w:r>
      <w:proofErr w:type="spellEnd"/>
      <w:r w:rsidRPr="00C2298A">
        <w:rPr>
          <w:rFonts w:eastAsia="Calibri" w:cs="Calibri"/>
          <w:color w:val="000000" w:themeColor="text1"/>
        </w:rPr>
        <w:t xml:space="preserve"> is a gender-neutral option.</w:t>
      </w:r>
    </w:p>
    <w:p w14:paraId="705127FF" w14:textId="77777777" w:rsidR="008D77E2" w:rsidRDefault="008D77E2" w:rsidP="008D77E2">
      <w:pPr>
        <w:spacing w:after="0" w:line="240" w:lineRule="auto"/>
        <w:rPr>
          <w:rFonts w:eastAsia="Calibri" w:cs="Calibri"/>
          <w:color w:val="000000" w:themeColor="text1"/>
        </w:rPr>
      </w:pPr>
    </w:p>
    <w:p w14:paraId="4F97A13F" w14:textId="77777777" w:rsidR="008D77E2" w:rsidRPr="00C2298A" w:rsidRDefault="008D77E2" w:rsidP="008D77E2">
      <w:pPr>
        <w:pStyle w:val="Default"/>
        <w:rPr>
          <w:rFonts w:eastAsia="Calibri" w:cs="Calibri"/>
        </w:rPr>
      </w:pPr>
      <w:r w:rsidRPr="00C2298A">
        <w:rPr>
          <w:rFonts w:eastAsia="Calibri" w:cs="Calibri"/>
          <w:b/>
          <w:bCs/>
        </w:rPr>
        <w:lastRenderedPageBreak/>
        <w:t xml:space="preserve">Employee: </w:t>
      </w:r>
      <w:r w:rsidRPr="00C2298A">
        <w:rPr>
          <w:rFonts w:eastAsia="Calibri" w:cs="Calibri"/>
        </w:rPr>
        <w:t xml:space="preserve">Any person employed full-time as academic or administrative faculty at Nevada State. Individuals or investigators (volunteers on federally funded projects, without paid compensation) are considered employees. </w:t>
      </w:r>
    </w:p>
    <w:p w14:paraId="2A304DDB" w14:textId="77777777" w:rsidR="008D77E2" w:rsidRDefault="008D77E2" w:rsidP="696C6AD3">
      <w:pPr>
        <w:pStyle w:val="NoSpacing"/>
        <w:spacing w:line="240" w:lineRule="auto"/>
        <w:rPr>
          <w:rFonts w:eastAsia="Calibri" w:cs="Calibri"/>
          <w:b/>
          <w:bCs/>
          <w:color w:val="000000" w:themeColor="text1"/>
        </w:rPr>
      </w:pPr>
    </w:p>
    <w:p w14:paraId="5B962B86" w14:textId="54BB22BB"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Endorsement:</w:t>
      </w:r>
      <w:r w:rsidRPr="00EF5A07">
        <w:rPr>
          <w:rFonts w:eastAsia="Calibri" w:cs="Calibri"/>
          <w:color w:val="000000" w:themeColor="text1"/>
        </w:rPr>
        <w:t xml:space="preserve"> Area of teaching specialization approved and issued by the Nevada Department of Education as part of teacher licensure.</w:t>
      </w:r>
    </w:p>
    <w:p w14:paraId="3CF0C528" w14:textId="32E8E55E" w:rsidR="001C44C8" w:rsidRPr="00EF5A07" w:rsidRDefault="001C44C8" w:rsidP="696C6AD3">
      <w:pPr>
        <w:spacing w:after="0" w:line="240" w:lineRule="auto"/>
        <w:rPr>
          <w:rFonts w:eastAsia="Calibri" w:cs="Calibri"/>
          <w:color w:val="000000" w:themeColor="text1"/>
        </w:rPr>
      </w:pPr>
    </w:p>
    <w:p w14:paraId="02BFE2D1" w14:textId="03A4DED0"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Exigent circumstances</w:t>
      </w:r>
      <w:r w:rsidRPr="00EF5A07">
        <w:rPr>
          <w:rFonts w:eastAsia="Calibri" w:cs="Calibri"/>
          <w:color w:val="000000" w:themeColor="text1"/>
        </w:rPr>
        <w:t>: Event or incident a reasonable person would consider as requiring immediate action or aid.</w:t>
      </w:r>
    </w:p>
    <w:p w14:paraId="52A2F085" w14:textId="6E239D8B" w:rsidR="001C44C8" w:rsidRPr="00EF5A07" w:rsidRDefault="001C44C8" w:rsidP="696C6AD3">
      <w:pPr>
        <w:spacing w:after="0" w:line="240" w:lineRule="auto"/>
        <w:rPr>
          <w:rFonts w:eastAsia="Calibri" w:cs="Calibri"/>
          <w:color w:val="000000" w:themeColor="text1"/>
        </w:rPr>
      </w:pPr>
    </w:p>
    <w:p w14:paraId="219E0468" w14:textId="15547B27"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Existing program</w:t>
      </w:r>
      <w:r w:rsidRPr="00EF5A07">
        <w:rPr>
          <w:rFonts w:eastAsia="Calibri" w:cs="Calibri"/>
          <w:color w:val="000000" w:themeColor="text1"/>
        </w:rPr>
        <w:t>: Academic program that has been offered for 10 years or more.</w:t>
      </w:r>
    </w:p>
    <w:p w14:paraId="6FAF6A30" w14:textId="04C11B18" w:rsidR="001C44C8" w:rsidRPr="00EF5A07" w:rsidRDefault="001C44C8" w:rsidP="696C6AD3">
      <w:pPr>
        <w:spacing w:after="0" w:line="240" w:lineRule="auto"/>
        <w:rPr>
          <w:rFonts w:eastAsia="Calibri" w:cs="Calibri"/>
          <w:color w:val="000000" w:themeColor="text1"/>
        </w:rPr>
      </w:pPr>
    </w:p>
    <w:p w14:paraId="597BE177" w14:textId="1D7B784E"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Extended military leave</w:t>
      </w:r>
      <w:r w:rsidRPr="00EF5A07">
        <w:rPr>
          <w:rFonts w:eastAsia="Calibri" w:cs="Calibri"/>
          <w:color w:val="000000" w:themeColor="text1"/>
        </w:rPr>
        <w:t>:</w:t>
      </w:r>
      <w:r w:rsidRPr="00EF5A07">
        <w:rPr>
          <w:rFonts w:eastAsia="Calibri" w:cs="Calibri"/>
          <w:b/>
          <w:bCs/>
          <w:color w:val="000000" w:themeColor="text1"/>
        </w:rPr>
        <w:t xml:space="preserve"> </w:t>
      </w:r>
      <w:r w:rsidRPr="00EF5A07">
        <w:rPr>
          <w:rFonts w:eastAsia="Calibri" w:cs="Calibri"/>
          <w:color w:val="000000" w:themeColor="text1"/>
        </w:rPr>
        <w:t xml:space="preserve">Military duty-related absence or inability to access technology necessary to complete coursework for 30 or more consecutive calendar days. Includes </w:t>
      </w:r>
      <w:r w:rsidR="00D149A7" w:rsidRPr="00EF5A07">
        <w:rPr>
          <w:rFonts w:eastAsia="Calibri" w:cs="Calibri"/>
          <w:color w:val="000000" w:themeColor="text1"/>
        </w:rPr>
        <w:t>active-duty</w:t>
      </w:r>
      <w:r w:rsidRPr="00EF5A07">
        <w:rPr>
          <w:rFonts w:eastAsia="Calibri" w:cs="Calibri"/>
          <w:color w:val="000000" w:themeColor="text1"/>
        </w:rPr>
        <w:t xml:space="preserve"> deployment, mandatory training or drills, reassignment to a different military base, natural disaster responses, and travel days.</w:t>
      </w:r>
    </w:p>
    <w:p w14:paraId="6420730C" w14:textId="532E56DB" w:rsidR="001C44C8" w:rsidRPr="00EF5A07" w:rsidRDefault="001C44C8" w:rsidP="696C6AD3">
      <w:pPr>
        <w:spacing w:after="0" w:line="240" w:lineRule="auto"/>
        <w:rPr>
          <w:rFonts w:eastAsia="Calibri" w:cs="Calibri"/>
          <w:color w:val="000000" w:themeColor="text1"/>
        </w:rPr>
      </w:pPr>
    </w:p>
    <w:p w14:paraId="32E9300A" w14:textId="5658B356" w:rsidR="001C44C8"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Extenuating circumstances</w:t>
      </w:r>
      <w:r w:rsidRPr="00EF5A07">
        <w:rPr>
          <w:rFonts w:eastAsia="Calibri" w:cs="Calibri"/>
          <w:color w:val="000000" w:themeColor="text1"/>
        </w:rPr>
        <w:t>: Event or incident a reasonable person would consider unusual, exceptional, or uncommon and objectively outside of the student’s control.</w:t>
      </w:r>
    </w:p>
    <w:p w14:paraId="3950C7A5" w14:textId="77777777" w:rsidR="008D77E2" w:rsidRDefault="008D77E2" w:rsidP="696C6AD3">
      <w:pPr>
        <w:pStyle w:val="NoSpacing"/>
        <w:spacing w:line="240" w:lineRule="auto"/>
        <w:rPr>
          <w:rFonts w:eastAsia="Calibri" w:cs="Calibri"/>
          <w:color w:val="000000" w:themeColor="text1"/>
        </w:rPr>
      </w:pPr>
    </w:p>
    <w:p w14:paraId="3607A377" w14:textId="329BE606" w:rsidR="008D77E2" w:rsidRPr="00C2298A" w:rsidRDefault="008D77E2" w:rsidP="008D77E2">
      <w:pPr>
        <w:pStyle w:val="NoSpacing"/>
        <w:spacing w:line="240" w:lineRule="auto"/>
        <w:rPr>
          <w:rFonts w:eastAsia="Calibri" w:cs="Calibri"/>
          <w:color w:val="000000" w:themeColor="text1"/>
        </w:rPr>
      </w:pPr>
      <w:r w:rsidRPr="00C2298A">
        <w:rPr>
          <w:rFonts w:eastAsia="Calibri" w:cs="Calibri"/>
          <w:b/>
          <w:bCs/>
          <w:color w:val="000000" w:themeColor="text1"/>
          <w:lang w:val="en"/>
        </w:rPr>
        <w:t>Extra-contractual compensation (ECC):</w:t>
      </w:r>
      <w:r w:rsidRPr="00C2298A">
        <w:rPr>
          <w:rFonts w:eastAsia="Calibri" w:cs="Calibri"/>
          <w:color w:val="000000" w:themeColor="text1"/>
          <w:lang w:val="en"/>
        </w:rPr>
        <w:t xml:space="preserve"> Payment to </w:t>
      </w:r>
      <w:r w:rsidR="00D149A7" w:rsidRPr="00C2298A">
        <w:rPr>
          <w:rFonts w:eastAsia="Calibri" w:cs="Calibri"/>
          <w:color w:val="000000" w:themeColor="text1"/>
          <w:lang w:val="en"/>
        </w:rPr>
        <w:t>an</w:t>
      </w:r>
      <w:r w:rsidRPr="00C2298A">
        <w:rPr>
          <w:rFonts w:eastAsia="Calibri" w:cs="Calibri"/>
          <w:color w:val="000000" w:themeColor="text1"/>
          <w:lang w:val="en"/>
        </w:rPr>
        <w:t xml:space="preserve"> employee (academic or administrative faculty) for duties beyond the normal workload that </w:t>
      </w:r>
      <w:proofErr w:type="gramStart"/>
      <w:r w:rsidRPr="00C2298A">
        <w:rPr>
          <w:rFonts w:eastAsia="Calibri" w:cs="Calibri"/>
          <w:color w:val="000000" w:themeColor="text1"/>
          <w:lang w:val="en"/>
        </w:rPr>
        <w:t>relates</w:t>
      </w:r>
      <w:proofErr w:type="gramEnd"/>
      <w:r w:rsidRPr="00C2298A">
        <w:rPr>
          <w:rFonts w:eastAsia="Calibri" w:cs="Calibri"/>
          <w:color w:val="000000" w:themeColor="text1"/>
          <w:lang w:val="en"/>
        </w:rPr>
        <w:t xml:space="preserve"> to their institutional base salary </w:t>
      </w:r>
      <w:r w:rsidRPr="00C2298A">
        <w:rPr>
          <w:rFonts w:eastAsia="Calibri" w:cs="Calibri"/>
          <w:color w:val="000000" w:themeColor="text1"/>
        </w:rPr>
        <w:t xml:space="preserve">or Extra-contractual compensation minimum, whichever is higher. ECC is payment beyond </w:t>
      </w:r>
      <w:proofErr w:type="gramStart"/>
      <w:r w:rsidRPr="00C2298A">
        <w:rPr>
          <w:rFonts w:eastAsia="Calibri" w:cs="Calibri"/>
          <w:color w:val="000000" w:themeColor="text1"/>
        </w:rPr>
        <w:t>the IBS</w:t>
      </w:r>
      <w:proofErr w:type="gramEnd"/>
      <w:r w:rsidRPr="00C2298A">
        <w:rPr>
          <w:rFonts w:eastAsia="Calibri" w:cs="Calibri"/>
          <w:color w:val="000000" w:themeColor="text1"/>
        </w:rPr>
        <w:t xml:space="preserve"> and is not guaranteed. ECC is contract work that</w:t>
      </w:r>
      <w:r w:rsidRPr="00C2298A">
        <w:rPr>
          <w:rFonts w:eastAsia="Calibri" w:cs="Calibri"/>
          <w:color w:val="000000" w:themeColor="text1"/>
          <w:lang w:val="en"/>
        </w:rPr>
        <w:t xml:space="preserve"> can include (but is not limited to) teaching overloads, administrative stipends, participation in professional development institutes, participation in sponsored projects, or other extra service obligations that go beyond primary role assignments.</w:t>
      </w:r>
    </w:p>
    <w:p w14:paraId="5E16EA0A" w14:textId="77777777" w:rsidR="008D77E2" w:rsidRPr="00C2298A" w:rsidRDefault="008D77E2" w:rsidP="008D77E2">
      <w:pPr>
        <w:spacing w:after="0" w:line="240" w:lineRule="auto"/>
        <w:rPr>
          <w:rFonts w:eastAsia="Calibri" w:cs="Calibri"/>
          <w:color w:val="000000" w:themeColor="text1"/>
        </w:rPr>
      </w:pPr>
    </w:p>
    <w:p w14:paraId="301D6B5C" w14:textId="77777777" w:rsidR="008D77E2" w:rsidRPr="00C2298A" w:rsidRDefault="008D77E2" w:rsidP="008D77E2">
      <w:pPr>
        <w:pStyle w:val="NoSpacing"/>
        <w:spacing w:line="240" w:lineRule="auto"/>
        <w:rPr>
          <w:rFonts w:eastAsia="Calibri" w:cs="Calibri"/>
          <w:color w:val="000000" w:themeColor="text1"/>
        </w:rPr>
      </w:pPr>
      <w:r w:rsidRPr="00C2298A">
        <w:rPr>
          <w:rFonts w:eastAsia="Calibri" w:cs="Calibri"/>
          <w:b/>
          <w:bCs/>
          <w:color w:val="000000" w:themeColor="text1"/>
          <w:lang w:val="en"/>
        </w:rPr>
        <w:t>Extra-contractual compensation cycle:</w:t>
      </w:r>
      <w:r w:rsidRPr="00C2298A">
        <w:rPr>
          <w:rFonts w:eastAsia="Calibri" w:cs="Calibri"/>
          <w:color w:val="000000" w:themeColor="text1"/>
          <w:lang w:val="en"/>
        </w:rPr>
        <w:t xml:space="preserve"> Time period from the first day of the nine-month obligation period in August through the last day of the summer term in the consecutive year. </w:t>
      </w:r>
    </w:p>
    <w:p w14:paraId="73AC6735" w14:textId="77777777" w:rsidR="008D77E2" w:rsidRPr="00C2298A" w:rsidRDefault="008D77E2" w:rsidP="008D77E2">
      <w:pPr>
        <w:spacing w:after="0" w:line="240" w:lineRule="auto"/>
        <w:rPr>
          <w:rFonts w:eastAsia="Calibri" w:cs="Calibri"/>
          <w:color w:val="000000" w:themeColor="text1"/>
        </w:rPr>
      </w:pPr>
    </w:p>
    <w:p w14:paraId="0C8A3B25" w14:textId="21D441E2" w:rsidR="001C44C8" w:rsidRPr="00D149A7" w:rsidRDefault="008D77E2" w:rsidP="00D149A7">
      <w:pPr>
        <w:pStyle w:val="NormalWeb"/>
        <w:spacing w:after="0" w:line="240" w:lineRule="auto"/>
        <w:rPr>
          <w:rFonts w:asciiTheme="minorHAnsi" w:eastAsia="Calibri" w:hAnsiTheme="minorHAnsi" w:cs="Calibri"/>
          <w:color w:val="000000" w:themeColor="text1"/>
        </w:rPr>
      </w:pPr>
      <w:r w:rsidRPr="00C2298A">
        <w:rPr>
          <w:rFonts w:asciiTheme="minorHAnsi" w:eastAsia="Calibri" w:hAnsiTheme="minorHAnsi" w:cs="Calibri"/>
          <w:b/>
          <w:bCs/>
          <w:color w:val="000000" w:themeColor="text1"/>
        </w:rPr>
        <w:t xml:space="preserve">Extra-contractual compensation minimum: </w:t>
      </w:r>
      <w:r w:rsidRPr="00C2298A">
        <w:rPr>
          <w:rFonts w:asciiTheme="minorHAnsi" w:eastAsia="Calibri" w:hAnsiTheme="minorHAnsi" w:cs="Calibri"/>
          <w:color w:val="000000" w:themeColor="text1"/>
        </w:rPr>
        <w:t xml:space="preserve">Minimum alternative salary amount of $75,000 per fiscal year used to calculate allowable ECC when an individual’s IBS is $74,999 or below. Will be evaluated and adjusted as needed every 5 years. </w:t>
      </w:r>
    </w:p>
    <w:p w14:paraId="61ABFD06" w14:textId="1E16BAA1" w:rsidR="0095340C" w:rsidRDefault="0095340C" w:rsidP="0095340C">
      <w:pPr>
        <w:pStyle w:val="Heading1"/>
        <w:rPr>
          <w:rFonts w:eastAsia="Calibri"/>
        </w:rPr>
      </w:pPr>
      <w:bookmarkStart w:id="4" w:name="_Toc228980939"/>
      <w:r>
        <w:rPr>
          <w:rFonts w:eastAsia="Calibri"/>
        </w:rPr>
        <w:t>F</w:t>
      </w:r>
      <w:bookmarkEnd w:id="4"/>
    </w:p>
    <w:p w14:paraId="2A402447" w14:textId="77777777" w:rsidR="00FF0ECA" w:rsidRPr="00522950" w:rsidRDefault="00FF0ECA" w:rsidP="00FF0ECA">
      <w:pPr>
        <w:pStyle w:val="NoSpacing"/>
        <w:spacing w:line="240" w:lineRule="auto"/>
        <w:rPr>
          <w:rFonts w:ascii="Aptos" w:eastAsia="Calibri" w:hAnsi="Aptos" w:cs="Calibri"/>
          <w:color w:val="000000" w:themeColor="text1"/>
        </w:rPr>
      </w:pPr>
      <w:r w:rsidRPr="00522950">
        <w:rPr>
          <w:rFonts w:ascii="Aptos" w:eastAsia="Calibri" w:hAnsi="Aptos" w:cs="Calibri"/>
          <w:b/>
          <w:bCs/>
          <w:color w:val="000000" w:themeColor="text1"/>
        </w:rPr>
        <w:t xml:space="preserve">Fabrication: </w:t>
      </w:r>
      <w:r w:rsidRPr="00522950">
        <w:rPr>
          <w:rFonts w:ascii="Aptos" w:eastAsia="Calibri" w:hAnsi="Aptos" w:cs="Calibri"/>
          <w:color w:val="000000" w:themeColor="text1"/>
        </w:rPr>
        <w:t>Making up data or results and recording or reporting them as authentic.</w:t>
      </w:r>
    </w:p>
    <w:p w14:paraId="79BC79F4" w14:textId="77777777" w:rsidR="00FF0ECA" w:rsidRPr="00522950" w:rsidRDefault="00FF0ECA" w:rsidP="00FF0ECA">
      <w:pPr>
        <w:spacing w:after="0" w:line="240" w:lineRule="auto"/>
        <w:rPr>
          <w:rFonts w:ascii="Aptos" w:eastAsia="Calibri" w:hAnsi="Aptos" w:cs="Calibri"/>
          <w:color w:val="000000" w:themeColor="text1"/>
        </w:rPr>
      </w:pPr>
    </w:p>
    <w:p w14:paraId="4E9F6E64" w14:textId="77777777" w:rsidR="00FF0ECA" w:rsidRPr="00522950" w:rsidRDefault="00FF0ECA" w:rsidP="00FF0ECA">
      <w:pPr>
        <w:pStyle w:val="NoSpacing"/>
        <w:spacing w:line="240" w:lineRule="auto"/>
        <w:rPr>
          <w:rFonts w:ascii="Aptos" w:eastAsia="Calibri" w:hAnsi="Aptos" w:cs="Calibri"/>
          <w:color w:val="000000" w:themeColor="text1"/>
        </w:rPr>
      </w:pPr>
      <w:r w:rsidRPr="00522950">
        <w:rPr>
          <w:rFonts w:ascii="Aptos" w:eastAsia="Calibri" w:hAnsi="Aptos" w:cs="Calibri"/>
          <w:b/>
          <w:bCs/>
          <w:color w:val="000000" w:themeColor="text1"/>
        </w:rPr>
        <w:t>Falsification:</w:t>
      </w:r>
      <w:r w:rsidRPr="00522950">
        <w:rPr>
          <w:rFonts w:ascii="Aptos" w:eastAsia="Calibri" w:hAnsi="Aptos" w:cs="Calibri"/>
          <w:color w:val="000000" w:themeColor="text1"/>
        </w:rPr>
        <w:t xml:space="preserve"> Manipulating research materials, equipment, or processes, or changing or omitting data or results such that the research is not accurately represented in the research record.</w:t>
      </w:r>
    </w:p>
    <w:p w14:paraId="555AC9C5" w14:textId="77777777" w:rsidR="00FF0ECA" w:rsidRPr="00522950" w:rsidRDefault="00FF0ECA" w:rsidP="00FF0ECA">
      <w:pPr>
        <w:spacing w:after="0" w:line="240" w:lineRule="auto"/>
        <w:rPr>
          <w:rFonts w:ascii="Aptos" w:eastAsia="Calibri" w:hAnsi="Aptos" w:cs="Calibri"/>
          <w:color w:val="000000" w:themeColor="text1"/>
        </w:rPr>
      </w:pPr>
    </w:p>
    <w:p w14:paraId="16FB636F" w14:textId="77777777" w:rsidR="00FF0ECA" w:rsidRPr="00522950" w:rsidRDefault="00FF0ECA" w:rsidP="00FF0ECA">
      <w:pPr>
        <w:pStyle w:val="NoSpacing"/>
        <w:spacing w:line="240" w:lineRule="auto"/>
        <w:rPr>
          <w:rFonts w:ascii="Aptos" w:eastAsia="Calibri" w:hAnsi="Aptos" w:cs="Calibri"/>
          <w:color w:val="000000" w:themeColor="text1"/>
        </w:rPr>
      </w:pPr>
      <w:proofErr w:type="spellStart"/>
      <w:r w:rsidRPr="00522950">
        <w:rPr>
          <w:rFonts w:ascii="Aptos" w:eastAsia="Calibri" w:hAnsi="Aptos" w:cs="Calibri"/>
          <w:b/>
          <w:bCs/>
          <w:color w:val="000000" w:themeColor="text1"/>
        </w:rPr>
        <w:t>Federalwide</w:t>
      </w:r>
      <w:proofErr w:type="spellEnd"/>
      <w:r w:rsidRPr="00522950">
        <w:rPr>
          <w:rFonts w:ascii="Aptos" w:eastAsia="Calibri" w:hAnsi="Aptos" w:cs="Calibri"/>
          <w:b/>
          <w:bCs/>
          <w:color w:val="000000" w:themeColor="text1"/>
        </w:rPr>
        <w:t xml:space="preserve"> Assurance (FWA)</w:t>
      </w:r>
      <w:r w:rsidRPr="00522950">
        <w:rPr>
          <w:rFonts w:ascii="Aptos" w:eastAsia="Calibri" w:hAnsi="Aptos" w:cs="Calibri"/>
          <w:color w:val="000000" w:themeColor="text1"/>
        </w:rPr>
        <w:t>: An institution’s agreement to comply with all federal regulations governing human subjects.</w:t>
      </w:r>
    </w:p>
    <w:p w14:paraId="7DB52B04" w14:textId="77777777" w:rsidR="00FF0ECA" w:rsidRDefault="00FF0ECA" w:rsidP="696C6AD3">
      <w:pPr>
        <w:pStyle w:val="NoSpacing"/>
        <w:spacing w:line="240" w:lineRule="auto"/>
        <w:rPr>
          <w:rFonts w:eastAsia="Calibri" w:cs="Calibri"/>
          <w:b/>
          <w:bCs/>
          <w:color w:val="000000" w:themeColor="text1"/>
        </w:rPr>
      </w:pPr>
    </w:p>
    <w:p w14:paraId="1EF95BA6" w14:textId="18E3FEDD" w:rsidR="001C44C8"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 xml:space="preserve">Final course grade: </w:t>
      </w:r>
      <w:r w:rsidRPr="00EF5A07">
        <w:rPr>
          <w:rFonts w:eastAsia="Calibri" w:cs="Calibri"/>
          <w:color w:val="000000" w:themeColor="text1"/>
        </w:rPr>
        <w:t>Letter grade submitted on official grade roster and reported on transcripts.</w:t>
      </w:r>
    </w:p>
    <w:p w14:paraId="0B3D71BC" w14:textId="77777777" w:rsidR="008D77E2" w:rsidRDefault="008D77E2" w:rsidP="696C6AD3">
      <w:pPr>
        <w:pStyle w:val="NoSpacing"/>
        <w:spacing w:line="240" w:lineRule="auto"/>
        <w:rPr>
          <w:rFonts w:eastAsia="Calibri" w:cs="Calibri"/>
          <w:color w:val="000000" w:themeColor="text1"/>
        </w:rPr>
      </w:pPr>
    </w:p>
    <w:p w14:paraId="028EDB62" w14:textId="77777777" w:rsidR="008D77E2" w:rsidRPr="00C2298A" w:rsidRDefault="008D77E2" w:rsidP="008D77E2">
      <w:pPr>
        <w:pStyle w:val="NoSpacing"/>
        <w:spacing w:line="240" w:lineRule="auto"/>
        <w:rPr>
          <w:rFonts w:eastAsia="Calibri" w:cs="Calibri"/>
          <w:color w:val="000000" w:themeColor="text1"/>
        </w:rPr>
      </w:pPr>
      <w:r w:rsidRPr="00C2298A">
        <w:rPr>
          <w:rFonts w:eastAsia="Calibri" w:cs="Calibri"/>
          <w:b/>
          <w:bCs/>
          <w:color w:val="000000" w:themeColor="text1"/>
          <w:lang w:val="en"/>
        </w:rPr>
        <w:t>Fiscal year</w:t>
      </w:r>
      <w:r w:rsidRPr="00C2298A">
        <w:rPr>
          <w:rFonts w:eastAsia="Calibri" w:cs="Calibri"/>
          <w:color w:val="000000" w:themeColor="text1"/>
          <w:lang w:val="en"/>
        </w:rPr>
        <w:t>: Continuous 12-month period from July 1 to the following June 30.</w:t>
      </w:r>
    </w:p>
    <w:p w14:paraId="68020F86" w14:textId="7AE5D397" w:rsidR="001C44C8" w:rsidRPr="00EF5A07" w:rsidRDefault="001C44C8" w:rsidP="696C6AD3">
      <w:pPr>
        <w:spacing w:after="0" w:line="240" w:lineRule="auto"/>
        <w:rPr>
          <w:rFonts w:eastAsia="Calibri" w:cs="Calibri"/>
          <w:color w:val="000000" w:themeColor="text1"/>
        </w:rPr>
      </w:pPr>
    </w:p>
    <w:p w14:paraId="01355A51" w14:textId="1145C0B0" w:rsidR="001C44C8" w:rsidRPr="00EF5A07" w:rsidRDefault="696C6AD3" w:rsidP="696C6AD3">
      <w:pPr>
        <w:pStyle w:val="NoSpacing"/>
        <w:spacing w:line="240" w:lineRule="auto"/>
        <w:rPr>
          <w:rFonts w:eastAsia="Calibri" w:cs="Calibri"/>
          <w:color w:val="000000" w:themeColor="text1"/>
        </w:rPr>
      </w:pPr>
      <w:proofErr w:type="gramStart"/>
      <w:r w:rsidRPr="00EF5A07">
        <w:rPr>
          <w:rFonts w:eastAsia="Calibri" w:cs="Calibri"/>
          <w:b/>
          <w:bCs/>
          <w:color w:val="000000" w:themeColor="text1"/>
        </w:rPr>
        <w:t>Form</w:t>
      </w:r>
      <w:proofErr w:type="gramEnd"/>
      <w:r w:rsidRPr="00EF5A07">
        <w:rPr>
          <w:rFonts w:eastAsia="Calibri" w:cs="Calibri"/>
          <w:b/>
          <w:bCs/>
          <w:color w:val="000000" w:themeColor="text1"/>
        </w:rPr>
        <w:t xml:space="preserve"> B:</w:t>
      </w:r>
      <w:r w:rsidRPr="00EF5A07">
        <w:rPr>
          <w:rFonts w:eastAsia="Calibri" w:cs="Calibri"/>
          <w:color w:val="000000" w:themeColor="text1"/>
        </w:rPr>
        <w:t xml:space="preserve"> NSHE template for existing program revi</w:t>
      </w:r>
      <w:r w:rsidR="00D149A7">
        <w:rPr>
          <w:rFonts w:eastAsia="Calibri" w:cs="Calibri"/>
          <w:color w:val="000000" w:themeColor="text1"/>
        </w:rPr>
        <w:t>ew</w:t>
      </w:r>
      <w:r w:rsidRPr="00EF5A07">
        <w:rPr>
          <w:rFonts w:eastAsia="Calibri" w:cs="Calibri"/>
          <w:color w:val="000000" w:themeColor="text1"/>
        </w:rPr>
        <w:t xml:space="preserve">s. </w:t>
      </w:r>
    </w:p>
    <w:p w14:paraId="0E3A7D05" w14:textId="6886C67D" w:rsidR="001C44C8" w:rsidRPr="00EF5A07" w:rsidRDefault="001C44C8" w:rsidP="696C6AD3">
      <w:pPr>
        <w:spacing w:after="0" w:line="240" w:lineRule="auto"/>
        <w:rPr>
          <w:rFonts w:eastAsia="Calibri" w:cs="Calibri"/>
          <w:color w:val="000000" w:themeColor="text1"/>
        </w:rPr>
      </w:pPr>
    </w:p>
    <w:p w14:paraId="0637BCC5" w14:textId="14985990" w:rsidR="001C44C8"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Full medical withdrawal</w:t>
      </w:r>
      <w:r w:rsidRPr="00EF5A07">
        <w:rPr>
          <w:rFonts w:eastAsia="Calibri" w:cs="Calibri"/>
          <w:color w:val="000000" w:themeColor="text1"/>
        </w:rPr>
        <w:t>:</w:t>
      </w:r>
      <w:r w:rsidRPr="00EF5A07">
        <w:rPr>
          <w:rFonts w:eastAsia="Calibri" w:cs="Calibri"/>
          <w:b/>
          <w:bCs/>
          <w:color w:val="000000" w:themeColor="text1"/>
        </w:rPr>
        <w:t xml:space="preserve"> </w:t>
      </w:r>
      <w:r w:rsidRPr="00EF5A07">
        <w:rPr>
          <w:rFonts w:eastAsia="Calibri" w:cs="Calibri"/>
          <w:color w:val="000000" w:themeColor="text1"/>
        </w:rPr>
        <w:t>Medical</w:t>
      </w:r>
      <w:r w:rsidRPr="00EF5A07">
        <w:rPr>
          <w:rFonts w:eastAsia="Calibri" w:cs="Calibri"/>
          <w:b/>
          <w:bCs/>
          <w:color w:val="000000" w:themeColor="text1"/>
        </w:rPr>
        <w:t xml:space="preserve"> </w:t>
      </w:r>
      <w:r w:rsidRPr="00EF5A07">
        <w:rPr>
          <w:rFonts w:eastAsia="Calibri" w:cs="Calibri"/>
          <w:color w:val="000000" w:themeColor="text1"/>
        </w:rPr>
        <w:t>withdrawal from all courses in a term.</w:t>
      </w:r>
    </w:p>
    <w:p w14:paraId="29038474" w14:textId="77777777" w:rsidR="008D77E2" w:rsidRDefault="008D77E2" w:rsidP="696C6AD3">
      <w:pPr>
        <w:pStyle w:val="NoSpacing"/>
        <w:spacing w:line="240" w:lineRule="auto"/>
        <w:rPr>
          <w:rFonts w:eastAsia="Calibri" w:cs="Calibri"/>
          <w:color w:val="000000" w:themeColor="text1"/>
        </w:rPr>
      </w:pPr>
    </w:p>
    <w:p w14:paraId="77EFED59" w14:textId="48AB59E7" w:rsidR="001C44C8" w:rsidRPr="00EF5A07" w:rsidRDefault="008D77E2" w:rsidP="00185FD0">
      <w:pPr>
        <w:spacing w:line="240" w:lineRule="auto"/>
        <w:rPr>
          <w:rFonts w:eastAsia="Calibri" w:cs="Calibri"/>
          <w:color w:val="000000" w:themeColor="text1"/>
        </w:rPr>
      </w:pPr>
      <w:r w:rsidRPr="00C2298A">
        <w:rPr>
          <w:rFonts w:eastAsia="Calibri" w:cs="Calibri"/>
          <w:b/>
          <w:bCs/>
          <w:color w:val="000000" w:themeColor="text1"/>
        </w:rPr>
        <w:t>Full</w:t>
      </w:r>
      <w:r w:rsidR="00185FD0">
        <w:rPr>
          <w:rFonts w:eastAsia="Calibri" w:cs="Calibri"/>
          <w:b/>
          <w:bCs/>
          <w:color w:val="000000" w:themeColor="text1"/>
        </w:rPr>
        <w:t xml:space="preserve"> </w:t>
      </w:r>
      <w:r w:rsidRPr="00C2298A">
        <w:rPr>
          <w:rFonts w:eastAsia="Calibri" w:cs="Calibri"/>
          <w:b/>
          <w:bCs/>
          <w:color w:val="000000" w:themeColor="text1"/>
        </w:rPr>
        <w:t>time:</w:t>
      </w:r>
      <w:r w:rsidRPr="00C2298A">
        <w:rPr>
          <w:rFonts w:eastAsia="Calibri" w:cs="Calibri"/>
          <w:color w:val="000000" w:themeColor="text1"/>
        </w:rPr>
        <w:t xml:space="preserve"> </w:t>
      </w:r>
      <w:r w:rsidR="00744D59">
        <w:rPr>
          <w:rFonts w:eastAsia="Calibri" w:cs="Calibri"/>
          <w:color w:val="000000" w:themeColor="text1"/>
        </w:rPr>
        <w:t>For employees, a</w:t>
      </w:r>
      <w:r w:rsidRPr="00C2298A">
        <w:rPr>
          <w:rFonts w:eastAsia="Calibri" w:cs="Calibri"/>
          <w:color w:val="000000" w:themeColor="text1"/>
        </w:rPr>
        <w:t xml:space="preserve">n appointment at 1.0 full-time equivalent (FTE) as defined by NSHE for the contract year. </w:t>
      </w:r>
    </w:p>
    <w:p w14:paraId="1EC6271C" w14:textId="32D71059" w:rsidR="0095340C" w:rsidRDefault="0095340C" w:rsidP="0095340C">
      <w:pPr>
        <w:pStyle w:val="Heading1"/>
        <w:rPr>
          <w:rFonts w:eastAsia="Calibri"/>
          <w:lang w:val="en"/>
        </w:rPr>
      </w:pPr>
      <w:bookmarkStart w:id="5" w:name="_Toc228980940"/>
      <w:r>
        <w:rPr>
          <w:rFonts w:eastAsia="Calibri"/>
          <w:lang w:val="en"/>
        </w:rPr>
        <w:t>G</w:t>
      </w:r>
      <w:bookmarkEnd w:id="5"/>
    </w:p>
    <w:p w14:paraId="7417BB9C" w14:textId="77777777" w:rsidR="00FF0ECA" w:rsidRPr="00522950" w:rsidRDefault="00FF0ECA" w:rsidP="00FF0ECA">
      <w:pPr>
        <w:pStyle w:val="NoSpacing"/>
        <w:spacing w:line="240" w:lineRule="auto"/>
        <w:rPr>
          <w:rFonts w:ascii="Aptos" w:eastAsia="Calibri" w:hAnsi="Aptos" w:cs="Calibri"/>
          <w:color w:val="000000" w:themeColor="text1"/>
        </w:rPr>
      </w:pPr>
      <w:r w:rsidRPr="00522950">
        <w:rPr>
          <w:rFonts w:ascii="Aptos" w:eastAsia="Calibri" w:hAnsi="Aptos" w:cs="Calibri"/>
          <w:b/>
          <w:bCs/>
          <w:color w:val="000000" w:themeColor="text1"/>
        </w:rPr>
        <w:t>Generalizable knowledge</w:t>
      </w:r>
      <w:r w:rsidRPr="00522950">
        <w:rPr>
          <w:rFonts w:ascii="Aptos" w:eastAsia="Calibri" w:hAnsi="Aptos" w:cs="Calibri"/>
          <w:color w:val="000000" w:themeColor="text1"/>
        </w:rPr>
        <w:t xml:space="preserve">: Exists when a study meets one or more of the following conditions: </w:t>
      </w:r>
    </w:p>
    <w:p w14:paraId="4D855771" w14:textId="5B38EE30" w:rsidR="00FF0ECA" w:rsidRPr="00522950" w:rsidRDefault="00FF0ECA" w:rsidP="00FF0ECA">
      <w:pPr>
        <w:pStyle w:val="NoSpacing"/>
        <w:numPr>
          <w:ilvl w:val="0"/>
          <w:numId w:val="2"/>
        </w:numPr>
        <w:spacing w:line="240" w:lineRule="auto"/>
        <w:rPr>
          <w:rFonts w:ascii="Aptos" w:eastAsia="Calibri" w:hAnsi="Aptos" w:cs="Calibri"/>
          <w:color w:val="000000" w:themeColor="text1"/>
        </w:rPr>
      </w:pPr>
      <w:r w:rsidRPr="00522950">
        <w:rPr>
          <w:rFonts w:ascii="Aptos" w:eastAsia="Calibri" w:hAnsi="Aptos" w:cs="Calibri"/>
          <w:color w:val="000000" w:themeColor="text1"/>
        </w:rPr>
        <w:t xml:space="preserve">Data are geared </w:t>
      </w:r>
      <w:proofErr w:type="gramStart"/>
      <w:r w:rsidRPr="00522950">
        <w:rPr>
          <w:rFonts w:ascii="Aptos" w:eastAsia="Calibri" w:hAnsi="Aptos" w:cs="Calibri"/>
          <w:color w:val="000000" w:themeColor="text1"/>
        </w:rPr>
        <w:t>for</w:t>
      </w:r>
      <w:proofErr w:type="gramEnd"/>
      <w:r w:rsidRPr="00522950">
        <w:rPr>
          <w:rFonts w:ascii="Aptos" w:eastAsia="Calibri" w:hAnsi="Aptos" w:cs="Calibri"/>
          <w:color w:val="000000" w:themeColor="text1"/>
        </w:rPr>
        <w:t xml:space="preserve"> scholars, practitioners, and/or researchers within a specified field of study</w:t>
      </w:r>
      <w:r w:rsidR="00CF260D">
        <w:rPr>
          <w:rFonts w:ascii="Aptos" w:eastAsia="Calibri" w:hAnsi="Aptos" w:cs="Calibri"/>
          <w:color w:val="000000" w:themeColor="text1"/>
        </w:rPr>
        <w:t>.</w:t>
      </w:r>
    </w:p>
    <w:p w14:paraId="0F7868FD" w14:textId="282A6746" w:rsidR="00FF0ECA" w:rsidRPr="00522950" w:rsidRDefault="00FF0ECA" w:rsidP="00FF0ECA">
      <w:pPr>
        <w:pStyle w:val="NoSpacing"/>
        <w:numPr>
          <w:ilvl w:val="0"/>
          <w:numId w:val="2"/>
        </w:numPr>
        <w:spacing w:line="240" w:lineRule="auto"/>
        <w:rPr>
          <w:rFonts w:ascii="Aptos" w:eastAsia="Calibri" w:hAnsi="Aptos" w:cs="Calibri"/>
          <w:color w:val="000000" w:themeColor="text1"/>
        </w:rPr>
      </w:pPr>
      <w:r w:rsidRPr="00522950">
        <w:rPr>
          <w:rFonts w:ascii="Aptos" w:eastAsia="Calibri" w:hAnsi="Aptos" w:cs="Calibri"/>
          <w:color w:val="000000" w:themeColor="text1"/>
        </w:rPr>
        <w:t>Results are shared by presentation and/or publication to illuminate some topic or issue within a field of study</w:t>
      </w:r>
      <w:r w:rsidR="00CF260D">
        <w:rPr>
          <w:rFonts w:ascii="Aptos" w:eastAsia="Calibri" w:hAnsi="Aptos" w:cs="Calibri"/>
          <w:color w:val="000000" w:themeColor="text1"/>
        </w:rPr>
        <w:t>.</w:t>
      </w:r>
    </w:p>
    <w:p w14:paraId="19606AB5" w14:textId="14B2DDB7" w:rsidR="00FF0ECA" w:rsidRPr="00522950" w:rsidRDefault="00FF0ECA" w:rsidP="00FF0ECA">
      <w:pPr>
        <w:pStyle w:val="NoSpacing"/>
        <w:numPr>
          <w:ilvl w:val="0"/>
          <w:numId w:val="2"/>
        </w:numPr>
        <w:spacing w:line="240" w:lineRule="auto"/>
        <w:rPr>
          <w:rFonts w:ascii="Aptos" w:eastAsia="Calibri" w:hAnsi="Aptos" w:cs="Calibri"/>
          <w:color w:val="000000" w:themeColor="text1"/>
        </w:rPr>
      </w:pPr>
      <w:r w:rsidRPr="00522950">
        <w:rPr>
          <w:rFonts w:ascii="Aptos" w:eastAsia="Calibri" w:hAnsi="Aptos" w:cs="Calibri"/>
          <w:color w:val="000000" w:themeColor="text1"/>
        </w:rPr>
        <w:t>Results are applied to some population in addition to the sample</w:t>
      </w:r>
      <w:r w:rsidR="00CF260D">
        <w:rPr>
          <w:rFonts w:ascii="Aptos" w:eastAsia="Calibri" w:hAnsi="Aptos" w:cs="Calibri"/>
          <w:color w:val="000000" w:themeColor="text1"/>
        </w:rPr>
        <w:t>.</w:t>
      </w:r>
    </w:p>
    <w:p w14:paraId="22EA6F75" w14:textId="1DD4D23B" w:rsidR="00FF0ECA" w:rsidRPr="00522950" w:rsidRDefault="00FF0ECA" w:rsidP="00FF0ECA">
      <w:pPr>
        <w:pStyle w:val="NoSpacing"/>
        <w:numPr>
          <w:ilvl w:val="0"/>
          <w:numId w:val="2"/>
        </w:numPr>
        <w:spacing w:line="240" w:lineRule="auto"/>
        <w:rPr>
          <w:rFonts w:ascii="Aptos" w:eastAsia="Calibri" w:hAnsi="Aptos" w:cs="Calibri"/>
          <w:color w:val="000000" w:themeColor="text1"/>
        </w:rPr>
      </w:pPr>
      <w:r w:rsidRPr="00522950">
        <w:rPr>
          <w:rFonts w:ascii="Aptos" w:eastAsia="Calibri" w:hAnsi="Aptos" w:cs="Calibri"/>
          <w:color w:val="000000" w:themeColor="text1"/>
        </w:rPr>
        <w:t>Results can be replicated by others</w:t>
      </w:r>
      <w:r w:rsidR="00CF260D">
        <w:rPr>
          <w:rFonts w:ascii="Aptos" w:eastAsia="Calibri" w:hAnsi="Aptos" w:cs="Calibri"/>
          <w:color w:val="000000" w:themeColor="text1"/>
        </w:rPr>
        <w:t>.</w:t>
      </w:r>
    </w:p>
    <w:p w14:paraId="16C29CD8" w14:textId="77777777" w:rsidR="00FF0ECA" w:rsidRPr="00522950" w:rsidRDefault="00FF0ECA" w:rsidP="00FF0ECA">
      <w:pPr>
        <w:pStyle w:val="NoSpacing"/>
        <w:numPr>
          <w:ilvl w:val="0"/>
          <w:numId w:val="2"/>
        </w:numPr>
        <w:spacing w:line="240" w:lineRule="auto"/>
        <w:rPr>
          <w:rFonts w:ascii="Aptos" w:eastAsia="Calibri" w:hAnsi="Aptos" w:cs="Calibri"/>
          <w:color w:val="000000" w:themeColor="text1"/>
        </w:rPr>
      </w:pPr>
      <w:r w:rsidRPr="00522950">
        <w:rPr>
          <w:rFonts w:ascii="Aptos" w:eastAsia="Calibri" w:hAnsi="Aptos" w:cs="Calibri"/>
          <w:color w:val="000000" w:themeColor="text1"/>
        </w:rPr>
        <w:t>Provides input into some field of study.</w:t>
      </w:r>
    </w:p>
    <w:p w14:paraId="15BFA488" w14:textId="77777777" w:rsidR="00FF0ECA" w:rsidRDefault="00FF0ECA" w:rsidP="696C6AD3">
      <w:pPr>
        <w:pStyle w:val="NoSpacing"/>
        <w:spacing w:line="240" w:lineRule="auto"/>
        <w:rPr>
          <w:rFonts w:eastAsia="Calibri" w:cs="Calibri"/>
          <w:b/>
          <w:bCs/>
          <w:color w:val="000000" w:themeColor="text1"/>
          <w:lang w:val="en"/>
        </w:rPr>
      </w:pPr>
    </w:p>
    <w:p w14:paraId="5AE8ADA9" w14:textId="4A96C991"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lang w:val="en"/>
        </w:rPr>
        <w:t>Good standing</w:t>
      </w:r>
      <w:r w:rsidRPr="00EF5A07">
        <w:rPr>
          <w:rFonts w:eastAsia="Calibri" w:cs="Calibri"/>
          <w:color w:val="000000" w:themeColor="text1"/>
          <w:lang w:val="en"/>
        </w:rPr>
        <w:t xml:space="preserve">: Academic standing indicating a student meets GPA requirements. </w:t>
      </w:r>
    </w:p>
    <w:p w14:paraId="337587D2" w14:textId="25935E03" w:rsidR="001C44C8" w:rsidRPr="00EF5A07" w:rsidRDefault="001C44C8" w:rsidP="696C6AD3">
      <w:pPr>
        <w:spacing w:after="0" w:line="240" w:lineRule="auto"/>
        <w:rPr>
          <w:rFonts w:eastAsia="Calibri" w:cs="Calibri"/>
          <w:color w:val="000000" w:themeColor="text1"/>
        </w:rPr>
      </w:pPr>
    </w:p>
    <w:p w14:paraId="46C826AB" w14:textId="20046D68" w:rsidR="001C44C8" w:rsidRDefault="696C6AD3" w:rsidP="696C6AD3">
      <w:pPr>
        <w:spacing w:after="0" w:line="240" w:lineRule="auto"/>
        <w:rPr>
          <w:rFonts w:eastAsia="Calibri" w:cs="Calibri"/>
          <w:color w:val="000000" w:themeColor="text1"/>
        </w:rPr>
      </w:pPr>
      <w:r w:rsidRPr="00EF5A07">
        <w:rPr>
          <w:rFonts w:eastAsia="Calibri" w:cs="Calibri"/>
          <w:b/>
          <w:bCs/>
          <w:color w:val="000000" w:themeColor="text1"/>
        </w:rPr>
        <w:t xml:space="preserve">Graduate student: </w:t>
      </w:r>
      <w:r w:rsidRPr="00EF5A07">
        <w:rPr>
          <w:rFonts w:eastAsia="Calibri" w:cs="Calibri"/>
          <w:color w:val="000000" w:themeColor="text1"/>
        </w:rPr>
        <w:t xml:space="preserve">Student accepted into a program designated as graduate-level at NS. </w:t>
      </w:r>
    </w:p>
    <w:p w14:paraId="4DE66110" w14:textId="77777777" w:rsidR="00744D59" w:rsidRDefault="00744D59" w:rsidP="696C6AD3">
      <w:pPr>
        <w:spacing w:after="0" w:line="240" w:lineRule="auto"/>
        <w:rPr>
          <w:rFonts w:eastAsia="Calibri" w:cs="Calibri"/>
          <w:color w:val="000000" w:themeColor="text1"/>
        </w:rPr>
      </w:pPr>
    </w:p>
    <w:p w14:paraId="0ACB7DEA" w14:textId="4C6A794A" w:rsidR="001C44C8" w:rsidRPr="00EF5A07" w:rsidRDefault="00744D59" w:rsidP="00CF260D">
      <w:pPr>
        <w:pStyle w:val="NoSpacing"/>
        <w:spacing w:line="240" w:lineRule="auto"/>
        <w:rPr>
          <w:rFonts w:eastAsia="Calibri" w:cs="Calibri"/>
          <w:color w:val="000000" w:themeColor="text1"/>
        </w:rPr>
      </w:pPr>
      <w:r w:rsidRPr="00C2298A">
        <w:rPr>
          <w:rFonts w:eastAsia="Calibri" w:cs="Calibri"/>
          <w:b/>
          <w:bCs/>
          <w:color w:val="000000" w:themeColor="text1"/>
        </w:rPr>
        <w:t xml:space="preserve">Growth and Development: </w:t>
      </w:r>
      <w:r w:rsidRPr="00C2298A">
        <w:rPr>
          <w:rFonts w:eastAsia="Calibri" w:cs="Calibri"/>
          <w:color w:val="000000" w:themeColor="text1"/>
        </w:rPr>
        <w:t xml:space="preserve">Maintaining currency of knowledge and advancements related to </w:t>
      </w:r>
      <w:r w:rsidR="00CF260D">
        <w:rPr>
          <w:rFonts w:eastAsia="Calibri" w:cs="Calibri"/>
          <w:color w:val="000000" w:themeColor="text1"/>
        </w:rPr>
        <w:t>t</w:t>
      </w:r>
      <w:r w:rsidRPr="00C2298A">
        <w:rPr>
          <w:rFonts w:eastAsia="Calibri" w:cs="Calibri"/>
          <w:color w:val="000000" w:themeColor="text1"/>
        </w:rPr>
        <w:t>eaching, mentoring, and other professional activities while developing additional skills.</w:t>
      </w:r>
    </w:p>
    <w:p w14:paraId="4A9406D9" w14:textId="2BD77FC9" w:rsidR="00F155D8" w:rsidRDefault="00F155D8" w:rsidP="0095340C">
      <w:pPr>
        <w:pStyle w:val="Heading1"/>
        <w:rPr>
          <w:rFonts w:eastAsia="Calibri"/>
        </w:rPr>
      </w:pPr>
      <w:bookmarkStart w:id="6" w:name="_Toc228980941"/>
      <w:r>
        <w:rPr>
          <w:rFonts w:eastAsia="Calibri"/>
        </w:rPr>
        <w:t>H</w:t>
      </w:r>
    </w:p>
    <w:p w14:paraId="1DF1D6BB" w14:textId="7C192921" w:rsidR="00F155D8" w:rsidRDefault="00F155D8" w:rsidP="00F155D8">
      <w:pPr>
        <w:rPr>
          <w:rFonts w:eastAsia="Calibri" w:cs="Calibri"/>
          <w:color w:val="000000" w:themeColor="text1"/>
        </w:rPr>
      </w:pPr>
      <w:r w:rsidRPr="004219D8">
        <w:rPr>
          <w:rFonts w:eastAsia="Calibri" w:cs="Calibri"/>
          <w:b/>
          <w:bCs/>
          <w:color w:val="000000" w:themeColor="text1"/>
        </w:rPr>
        <w:t>Heritage speaker</w:t>
      </w:r>
      <w:r w:rsidRPr="004219D8">
        <w:rPr>
          <w:rFonts w:eastAsia="Calibri" w:cs="Calibri"/>
          <w:color w:val="000000" w:themeColor="text1"/>
        </w:rPr>
        <w:t>: Student from a specific linguistic background. </w:t>
      </w:r>
    </w:p>
    <w:p w14:paraId="38CA2880" w14:textId="3214D7BB" w:rsidR="00FF0ECA" w:rsidRPr="00FF0ECA" w:rsidRDefault="00FF0ECA" w:rsidP="00FF0ECA">
      <w:pPr>
        <w:spacing w:after="0" w:line="240" w:lineRule="auto"/>
        <w:ind w:right="136"/>
        <w:rPr>
          <w:rFonts w:ascii="Aptos" w:eastAsia="Calibri" w:hAnsi="Aptos" w:cs="Calibri"/>
          <w:color w:val="000000" w:themeColor="text1"/>
        </w:rPr>
      </w:pPr>
      <w:r w:rsidRPr="00522950">
        <w:rPr>
          <w:rFonts w:ascii="Aptos" w:eastAsia="Calibri" w:hAnsi="Aptos" w:cs="Calibri"/>
          <w:b/>
          <w:bCs/>
          <w:color w:val="000000" w:themeColor="text1"/>
        </w:rPr>
        <w:t xml:space="preserve">Human </w:t>
      </w:r>
      <w:r>
        <w:rPr>
          <w:rFonts w:ascii="Aptos" w:eastAsia="Calibri" w:hAnsi="Aptos" w:cs="Calibri"/>
          <w:b/>
          <w:bCs/>
          <w:color w:val="000000" w:themeColor="text1"/>
        </w:rPr>
        <w:t>participant</w:t>
      </w:r>
      <w:r w:rsidRPr="00522950">
        <w:rPr>
          <w:rFonts w:ascii="Aptos" w:eastAsia="Calibri" w:hAnsi="Aptos" w:cs="Calibri"/>
          <w:color w:val="000000" w:themeColor="text1"/>
        </w:rPr>
        <w:t xml:space="preserve">: Living </w:t>
      </w:r>
      <w:r>
        <w:rPr>
          <w:rFonts w:ascii="Aptos" w:eastAsia="Calibri" w:hAnsi="Aptos" w:cs="Calibri"/>
          <w:color w:val="000000" w:themeColor="text1"/>
        </w:rPr>
        <w:t>person</w:t>
      </w:r>
      <w:r w:rsidRPr="00522950">
        <w:rPr>
          <w:rFonts w:ascii="Aptos" w:eastAsia="Calibri" w:hAnsi="Aptos" w:cs="Calibri"/>
          <w:color w:val="000000" w:themeColor="text1"/>
        </w:rPr>
        <w:t xml:space="preserve"> </w:t>
      </w:r>
      <w:r w:rsidRPr="00522950">
        <w:rPr>
          <w:rFonts w:ascii="Aptos" w:eastAsia="Calibri" w:hAnsi="Aptos" w:cs="Calibri"/>
          <w:i/>
          <w:iCs/>
          <w:color w:val="000000" w:themeColor="text1"/>
        </w:rPr>
        <w:t>about</w:t>
      </w:r>
      <w:r w:rsidRPr="00522950">
        <w:rPr>
          <w:rFonts w:ascii="Aptos" w:eastAsia="Calibri" w:hAnsi="Aptos" w:cs="Calibri"/>
          <w:color w:val="000000" w:themeColor="text1"/>
        </w:rPr>
        <w:t xml:space="preserve"> whom (not necessarily </w:t>
      </w:r>
      <w:r w:rsidRPr="00522950">
        <w:rPr>
          <w:rFonts w:ascii="Aptos" w:eastAsia="Calibri" w:hAnsi="Aptos" w:cs="Calibri"/>
          <w:i/>
          <w:iCs/>
          <w:color w:val="000000" w:themeColor="text1"/>
        </w:rPr>
        <w:t>from</w:t>
      </w:r>
      <w:r w:rsidRPr="00522950">
        <w:rPr>
          <w:rFonts w:ascii="Aptos" w:eastAsia="Calibri" w:hAnsi="Aptos" w:cs="Calibri"/>
          <w:color w:val="000000" w:themeColor="text1"/>
        </w:rPr>
        <w:t xml:space="preserve"> whom) a researcher</w:t>
      </w:r>
      <w:r>
        <w:rPr>
          <w:rFonts w:ascii="Aptos" w:eastAsia="Calibri" w:hAnsi="Aptos" w:cs="Calibri"/>
          <w:color w:val="000000" w:themeColor="text1"/>
        </w:rPr>
        <w:t xml:space="preserve"> </w:t>
      </w:r>
      <w:r w:rsidRPr="00522950">
        <w:rPr>
          <w:rFonts w:ascii="Aptos" w:eastAsia="Calibri" w:hAnsi="Aptos" w:cs="Calibri"/>
          <w:color w:val="000000" w:themeColor="text1"/>
        </w:rPr>
        <w:t>obtains information. Data may be obtained through interaction or intervention</w:t>
      </w:r>
      <w:r w:rsidRPr="00522950">
        <w:rPr>
          <w:rFonts w:ascii="Aptos" w:eastAsia="Calibri" w:hAnsi="Aptos" w:cs="Calibri"/>
          <w:b/>
          <w:bCs/>
          <w:color w:val="000000" w:themeColor="text1"/>
        </w:rPr>
        <w:t xml:space="preserve"> </w:t>
      </w:r>
      <w:r w:rsidRPr="00522950">
        <w:rPr>
          <w:rFonts w:ascii="Aptos" w:eastAsia="Calibri" w:hAnsi="Aptos" w:cs="Calibri"/>
          <w:color w:val="000000" w:themeColor="text1"/>
        </w:rPr>
        <w:t>or may be existing information that can be linked to an identifiable individual.</w:t>
      </w:r>
    </w:p>
    <w:p w14:paraId="78BB85A5" w14:textId="7554A03C" w:rsidR="0095340C" w:rsidRDefault="0095340C" w:rsidP="0095340C">
      <w:pPr>
        <w:pStyle w:val="Heading1"/>
        <w:rPr>
          <w:rFonts w:eastAsia="Calibri"/>
        </w:rPr>
      </w:pPr>
      <w:r>
        <w:rPr>
          <w:rFonts w:eastAsia="Calibri"/>
        </w:rPr>
        <w:lastRenderedPageBreak/>
        <w:t>I</w:t>
      </w:r>
      <w:bookmarkEnd w:id="6"/>
    </w:p>
    <w:p w14:paraId="56593756" w14:textId="7F9B027E"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 xml:space="preserve">Immunity: </w:t>
      </w:r>
      <w:r w:rsidRPr="00EF5A07">
        <w:rPr>
          <w:rFonts w:eastAsia="Calibri" w:cs="Calibri"/>
          <w:color w:val="000000" w:themeColor="text1"/>
        </w:rPr>
        <w:t xml:space="preserve">Protection from an infectious disease. </w:t>
      </w:r>
    </w:p>
    <w:p w14:paraId="246B1C2F" w14:textId="247E8EE0" w:rsidR="001C44C8" w:rsidRPr="00EF5A07" w:rsidRDefault="001C44C8" w:rsidP="696C6AD3">
      <w:pPr>
        <w:spacing w:after="0" w:line="240" w:lineRule="auto"/>
        <w:rPr>
          <w:rFonts w:eastAsia="Calibri" w:cs="Calibri"/>
          <w:color w:val="000000" w:themeColor="text1"/>
        </w:rPr>
      </w:pPr>
    </w:p>
    <w:p w14:paraId="7DDECADE" w14:textId="4F1E90AE"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 xml:space="preserve">Immunization: </w:t>
      </w:r>
      <w:r w:rsidRPr="00EF5A07">
        <w:rPr>
          <w:rFonts w:eastAsia="Calibri" w:cs="Calibri"/>
          <w:color w:val="000000" w:themeColor="text1"/>
        </w:rPr>
        <w:t xml:space="preserve">Process through which a person is made immune or resistant to an infectious disease, typically by the administration of a vaccine by a licensed medical provider. </w:t>
      </w:r>
    </w:p>
    <w:p w14:paraId="59017927" w14:textId="1A6C899F" w:rsidR="001C44C8" w:rsidRPr="00EF5A07" w:rsidRDefault="001C44C8" w:rsidP="696C6AD3">
      <w:pPr>
        <w:spacing w:after="0" w:line="240" w:lineRule="auto"/>
        <w:rPr>
          <w:rFonts w:eastAsia="Calibri" w:cs="Calibri"/>
          <w:color w:val="000000" w:themeColor="text1"/>
        </w:rPr>
      </w:pPr>
    </w:p>
    <w:p w14:paraId="1D9A3F63" w14:textId="08F5C6E2" w:rsidR="001C44C8" w:rsidRPr="00EF5A07" w:rsidRDefault="696C6AD3" w:rsidP="696C6AD3">
      <w:pPr>
        <w:spacing w:after="0" w:line="240" w:lineRule="auto"/>
        <w:rPr>
          <w:rFonts w:eastAsia="Calibri" w:cs="Calibri"/>
          <w:color w:val="000000" w:themeColor="text1"/>
        </w:rPr>
      </w:pPr>
      <w:r w:rsidRPr="00EF5A07">
        <w:rPr>
          <w:rFonts w:eastAsia="Calibri" w:cs="Calibri"/>
          <w:b/>
          <w:bCs/>
          <w:color w:val="000000" w:themeColor="text1"/>
        </w:rPr>
        <w:t xml:space="preserve">Incarcerated student: </w:t>
      </w:r>
      <w:r w:rsidRPr="00EF5A07">
        <w:rPr>
          <w:rFonts w:eastAsia="Calibri" w:cs="Calibri"/>
          <w:color w:val="000000" w:themeColor="text1"/>
        </w:rPr>
        <w:t>A NS student serving a criminal sentence in a federal, state, or local penitentiary, prison, jail, reformatory, work farm, or other similar correctional institution. Does not include students in a halfway house, home detention, or sentenced to serve only weekends.</w:t>
      </w:r>
    </w:p>
    <w:p w14:paraId="700A4A75" w14:textId="6AD665E8" w:rsidR="001C44C8" w:rsidRPr="00EF5A07" w:rsidRDefault="001C44C8" w:rsidP="696C6AD3">
      <w:pPr>
        <w:tabs>
          <w:tab w:val="left" w:pos="1570"/>
        </w:tabs>
        <w:spacing w:after="0" w:line="240" w:lineRule="auto"/>
        <w:rPr>
          <w:rFonts w:eastAsia="Calibri" w:cs="Calibri"/>
          <w:color w:val="000000" w:themeColor="text1"/>
        </w:rPr>
      </w:pPr>
    </w:p>
    <w:p w14:paraId="04B23CBF" w14:textId="36011466" w:rsidR="001C44C8" w:rsidRDefault="696C6AD3" w:rsidP="696C6AD3">
      <w:pPr>
        <w:tabs>
          <w:tab w:val="left" w:pos="1570"/>
        </w:tabs>
        <w:spacing w:after="0" w:line="240" w:lineRule="auto"/>
        <w:rPr>
          <w:rFonts w:eastAsia="Calibri" w:cs="Calibri"/>
          <w:color w:val="000000" w:themeColor="text1"/>
        </w:rPr>
      </w:pPr>
      <w:r w:rsidRPr="00EF5A07">
        <w:rPr>
          <w:rFonts w:eastAsia="Calibri" w:cs="Calibri"/>
          <w:b/>
          <w:bCs/>
          <w:color w:val="000000" w:themeColor="text1"/>
        </w:rPr>
        <w:t>Incomplete (I):</w:t>
      </w:r>
      <w:r w:rsidRPr="00EF5A07">
        <w:rPr>
          <w:rFonts w:eastAsia="Calibri" w:cs="Calibri"/>
          <w:color w:val="000000" w:themeColor="text1"/>
        </w:rPr>
        <w:t xml:space="preserve"> Neutral grade assigned to indicate a student has not completed a course. Not included in GPA calculations.</w:t>
      </w:r>
    </w:p>
    <w:p w14:paraId="4EFE0B00" w14:textId="77777777" w:rsidR="00744D59" w:rsidRDefault="00744D59" w:rsidP="696C6AD3">
      <w:pPr>
        <w:tabs>
          <w:tab w:val="left" w:pos="1570"/>
        </w:tabs>
        <w:spacing w:after="0" w:line="240" w:lineRule="auto"/>
        <w:rPr>
          <w:rFonts w:eastAsia="Calibri" w:cs="Calibri"/>
          <w:color w:val="000000" w:themeColor="text1"/>
        </w:rPr>
      </w:pPr>
    </w:p>
    <w:p w14:paraId="11FC66F4" w14:textId="2BBBE8F2" w:rsidR="00744D59" w:rsidRPr="00C2298A" w:rsidRDefault="00744D59" w:rsidP="00744D59">
      <w:pPr>
        <w:spacing w:after="0" w:line="240" w:lineRule="auto"/>
        <w:rPr>
          <w:rFonts w:eastAsia="Calibri" w:cs="Calibri"/>
          <w:color w:val="000000" w:themeColor="text1"/>
        </w:rPr>
      </w:pPr>
      <w:r w:rsidRPr="00C2298A">
        <w:rPr>
          <w:rFonts w:eastAsia="Calibri" w:cs="Calibri"/>
          <w:b/>
          <w:bCs/>
          <w:color w:val="000000" w:themeColor="text1"/>
        </w:rPr>
        <w:t xml:space="preserve">Independent research or creative works project: </w:t>
      </w:r>
      <w:r w:rsidRPr="00C2298A">
        <w:rPr>
          <w:rFonts w:eastAsia="Calibri" w:cs="Calibri"/>
          <w:color w:val="000000" w:themeColor="text1"/>
        </w:rPr>
        <w:t xml:space="preserve">Variable credit </w:t>
      </w:r>
      <w:proofErr w:type="gramStart"/>
      <w:r w:rsidRPr="00C2298A">
        <w:rPr>
          <w:rFonts w:eastAsia="Calibri" w:cs="Calibri"/>
          <w:color w:val="000000" w:themeColor="text1"/>
        </w:rPr>
        <w:t>course</w:t>
      </w:r>
      <w:proofErr w:type="gramEnd"/>
      <w:r w:rsidRPr="00C2298A">
        <w:rPr>
          <w:rFonts w:eastAsia="Calibri" w:cs="Calibri"/>
          <w:color w:val="000000" w:themeColor="text1"/>
        </w:rPr>
        <w:t xml:space="preserve"> (ranging from 1 to 6 credits) in which the instructor recruits a qualified student to meet independently and sets goals for the student to complete by the end of the term. May include a research project/essay, creative project, or comparable project developed by a student under the instructor’s supervision. Typically enrolls one to three students per section but may enroll more. Instructor approval required to enroll. </w:t>
      </w:r>
    </w:p>
    <w:p w14:paraId="1F3366D3" w14:textId="77777777" w:rsidR="00744D59" w:rsidRDefault="00744D59" w:rsidP="696C6AD3">
      <w:pPr>
        <w:tabs>
          <w:tab w:val="left" w:pos="1570"/>
        </w:tabs>
        <w:spacing w:after="0" w:line="240" w:lineRule="auto"/>
        <w:rPr>
          <w:rFonts w:eastAsia="Calibri" w:cs="Calibri"/>
          <w:color w:val="000000" w:themeColor="text1"/>
        </w:rPr>
      </w:pPr>
    </w:p>
    <w:p w14:paraId="1A8EEE22" w14:textId="48E65381" w:rsidR="00744D59" w:rsidRPr="00C2298A" w:rsidRDefault="00744D59" w:rsidP="00744D59">
      <w:pPr>
        <w:spacing w:after="0" w:line="240" w:lineRule="auto"/>
        <w:rPr>
          <w:rFonts w:eastAsia="Calibri" w:cs="Calibri"/>
          <w:color w:val="000000" w:themeColor="text1"/>
        </w:rPr>
      </w:pPr>
      <w:r w:rsidRPr="00C2298A">
        <w:rPr>
          <w:rFonts w:eastAsia="Calibri" w:cs="Calibri"/>
          <w:b/>
          <w:bCs/>
          <w:color w:val="000000" w:themeColor="text1"/>
        </w:rPr>
        <w:t xml:space="preserve">Independent </w:t>
      </w:r>
      <w:r>
        <w:rPr>
          <w:rFonts w:eastAsia="Calibri" w:cs="Calibri"/>
          <w:b/>
          <w:bCs/>
          <w:color w:val="000000" w:themeColor="text1"/>
        </w:rPr>
        <w:t>s</w:t>
      </w:r>
      <w:r w:rsidRPr="00C2298A">
        <w:rPr>
          <w:rFonts w:eastAsia="Calibri" w:cs="Calibri"/>
          <w:b/>
          <w:bCs/>
          <w:color w:val="000000" w:themeColor="text1"/>
        </w:rPr>
        <w:t>tudy:</w:t>
      </w:r>
      <w:r w:rsidRPr="00C2298A">
        <w:rPr>
          <w:rFonts w:eastAsia="Calibri" w:cs="Calibri"/>
          <w:color w:val="000000" w:themeColor="text1"/>
        </w:rPr>
        <w:t xml:space="preserve"> Variable credit </w:t>
      </w:r>
      <w:proofErr w:type="gramStart"/>
      <w:r w:rsidRPr="00C2298A">
        <w:rPr>
          <w:rFonts w:eastAsia="Calibri" w:cs="Calibri"/>
          <w:color w:val="000000" w:themeColor="text1"/>
        </w:rPr>
        <w:t>course</w:t>
      </w:r>
      <w:proofErr w:type="gramEnd"/>
      <w:r w:rsidRPr="00C2298A">
        <w:rPr>
          <w:rFonts w:eastAsia="Calibri" w:cs="Calibri"/>
          <w:color w:val="000000" w:themeColor="text1"/>
        </w:rPr>
        <w:t xml:space="preserve"> (ranging from 1 to 6 credits) in which </w:t>
      </w:r>
      <w:proofErr w:type="gramStart"/>
      <w:r w:rsidRPr="00C2298A">
        <w:rPr>
          <w:rFonts w:eastAsia="Calibri" w:cs="Calibri"/>
          <w:color w:val="000000" w:themeColor="text1"/>
        </w:rPr>
        <w:t>student works</w:t>
      </w:r>
      <w:proofErr w:type="gramEnd"/>
      <w:r w:rsidRPr="00C2298A">
        <w:rPr>
          <w:rFonts w:eastAsia="Calibri" w:cs="Calibri"/>
          <w:color w:val="000000" w:themeColor="text1"/>
        </w:rPr>
        <w:t xml:space="preserve"> on an individual basis with an instructor to read and study materials on selected topics. Typically enrolls one to three students per section but may enroll more; in this case, the instructor may request approval from the dean to run the course as part of their instructional load. Instructor approval required to enroll.</w:t>
      </w:r>
    </w:p>
    <w:p w14:paraId="785251A2" w14:textId="77777777" w:rsidR="00744D59" w:rsidRPr="00C2298A" w:rsidRDefault="00744D59" w:rsidP="00744D59">
      <w:pPr>
        <w:spacing w:after="0" w:line="240" w:lineRule="auto"/>
        <w:rPr>
          <w:rFonts w:eastAsia="Calibri" w:cs="Calibri"/>
          <w:color w:val="000000" w:themeColor="text1"/>
        </w:rPr>
      </w:pPr>
    </w:p>
    <w:p w14:paraId="0912B867" w14:textId="59C9D509" w:rsidR="00744D59" w:rsidRDefault="00744D59" w:rsidP="00744D59">
      <w:pPr>
        <w:spacing w:line="240" w:lineRule="auto"/>
        <w:rPr>
          <w:rFonts w:eastAsia="Calibri" w:cs="Calibri"/>
          <w:color w:val="000000" w:themeColor="text1"/>
        </w:rPr>
      </w:pPr>
      <w:r w:rsidRPr="00C2298A">
        <w:rPr>
          <w:rFonts w:eastAsia="Calibri" w:cs="Calibri"/>
          <w:b/>
          <w:bCs/>
          <w:color w:val="000000" w:themeColor="text1"/>
        </w:rPr>
        <w:t>Institutional base salary</w:t>
      </w:r>
      <w:r w:rsidRPr="00C2298A">
        <w:rPr>
          <w:rFonts w:eastAsia="Calibri" w:cs="Calibri"/>
          <w:color w:val="000000" w:themeColor="text1"/>
        </w:rPr>
        <w:t xml:space="preserve"> </w:t>
      </w:r>
      <w:r w:rsidRPr="00C2298A">
        <w:rPr>
          <w:rFonts w:eastAsia="Calibri" w:cs="Calibri"/>
          <w:b/>
          <w:bCs/>
          <w:color w:val="000000" w:themeColor="text1"/>
        </w:rPr>
        <w:t>(IBS):</w:t>
      </w:r>
      <w:r w:rsidRPr="00C2298A">
        <w:rPr>
          <w:rFonts w:eastAsia="Calibri" w:cs="Calibri"/>
          <w:color w:val="000000" w:themeColor="text1"/>
        </w:rPr>
        <w:t xml:space="preserve"> Annual compensation paid for an employee’s appointment, whether their time is spent on research, instruction, administration, or other activities. Excludes income earned outside of duties stipulated in the employee’s basic appointment. </w:t>
      </w:r>
    </w:p>
    <w:p w14:paraId="42A98CDD" w14:textId="32997EBD" w:rsidR="00BE0883" w:rsidRPr="00522950" w:rsidRDefault="00BE0883" w:rsidP="00BE0883">
      <w:pPr>
        <w:pStyle w:val="NoSpacing"/>
        <w:spacing w:line="240" w:lineRule="auto"/>
        <w:rPr>
          <w:rFonts w:ascii="Aptos" w:eastAsia="Calibri" w:hAnsi="Aptos" w:cs="Calibri"/>
          <w:color w:val="000000" w:themeColor="text1"/>
        </w:rPr>
      </w:pPr>
      <w:r w:rsidRPr="00522950">
        <w:rPr>
          <w:rFonts w:ascii="Aptos" w:eastAsia="Calibri" w:hAnsi="Aptos" w:cs="Calibri"/>
          <w:b/>
          <w:bCs/>
          <w:color w:val="000000" w:themeColor="text1"/>
        </w:rPr>
        <w:t xml:space="preserve">Institutional </w:t>
      </w:r>
      <w:r>
        <w:rPr>
          <w:rFonts w:ascii="Aptos" w:eastAsia="Calibri" w:hAnsi="Aptos" w:cs="Calibri"/>
          <w:b/>
          <w:bCs/>
          <w:color w:val="000000" w:themeColor="text1"/>
        </w:rPr>
        <w:t>o</w:t>
      </w:r>
      <w:r w:rsidRPr="00522950">
        <w:rPr>
          <w:rFonts w:ascii="Aptos" w:eastAsia="Calibri" w:hAnsi="Aptos" w:cs="Calibri"/>
          <w:b/>
          <w:bCs/>
          <w:color w:val="000000" w:themeColor="text1"/>
        </w:rPr>
        <w:t>fficial</w:t>
      </w:r>
      <w:r w:rsidRPr="00522950">
        <w:rPr>
          <w:rFonts w:ascii="Aptos" w:eastAsia="Calibri" w:hAnsi="Aptos" w:cs="Calibri"/>
          <w:color w:val="000000" w:themeColor="text1"/>
        </w:rPr>
        <w:t>: Legally obligated person or entity maintaining compliance with 45 CFR 46 and other relevant regulations and statutes.</w:t>
      </w:r>
    </w:p>
    <w:p w14:paraId="7D8DCFDA" w14:textId="77777777" w:rsidR="00BE0883" w:rsidRPr="00522950" w:rsidRDefault="00BE0883" w:rsidP="00BE0883">
      <w:pPr>
        <w:spacing w:after="0" w:line="240" w:lineRule="auto"/>
        <w:rPr>
          <w:rFonts w:ascii="Aptos" w:eastAsia="Calibri" w:hAnsi="Aptos" w:cs="Calibri"/>
          <w:color w:val="000000" w:themeColor="text1"/>
        </w:rPr>
      </w:pPr>
    </w:p>
    <w:p w14:paraId="1E4E7349" w14:textId="70CC810D" w:rsidR="00BE0883" w:rsidRPr="00BE0883" w:rsidRDefault="00BE0883" w:rsidP="00BE0883">
      <w:pPr>
        <w:pStyle w:val="NoSpacing"/>
        <w:spacing w:line="240" w:lineRule="auto"/>
        <w:rPr>
          <w:rFonts w:ascii="Aptos" w:eastAsia="Calibri" w:hAnsi="Aptos" w:cs="Calibri"/>
          <w:color w:val="000000" w:themeColor="text1"/>
        </w:rPr>
      </w:pPr>
      <w:r w:rsidRPr="00522950">
        <w:rPr>
          <w:rFonts w:ascii="Aptos" w:eastAsia="Calibri" w:hAnsi="Aptos" w:cs="Calibri"/>
          <w:b/>
          <w:bCs/>
          <w:color w:val="000000" w:themeColor="text1"/>
        </w:rPr>
        <w:t>Institutional Review Board (IRB):</w:t>
      </w:r>
      <w:r w:rsidRPr="00522950">
        <w:rPr>
          <w:rFonts w:ascii="Aptos" w:eastAsia="Calibri" w:hAnsi="Aptos" w:cs="Calibri"/>
          <w:color w:val="000000" w:themeColor="text1"/>
        </w:rPr>
        <w:t xml:space="preserve"> Committee that reviews proposed research protocols to ensure the protection of human </w:t>
      </w:r>
      <w:r w:rsidR="00B23823">
        <w:rPr>
          <w:rFonts w:ascii="Aptos" w:eastAsia="Calibri" w:hAnsi="Aptos" w:cs="Calibri"/>
          <w:color w:val="000000" w:themeColor="text1"/>
        </w:rPr>
        <w:t>participants</w:t>
      </w:r>
      <w:r w:rsidRPr="00522950">
        <w:rPr>
          <w:rFonts w:ascii="Aptos" w:eastAsia="Calibri" w:hAnsi="Aptos" w:cs="Calibri"/>
          <w:color w:val="000000" w:themeColor="text1"/>
        </w:rPr>
        <w:t xml:space="preserve">. </w:t>
      </w:r>
    </w:p>
    <w:p w14:paraId="2E390755" w14:textId="77777777" w:rsidR="00744D59" w:rsidRPr="00C2298A" w:rsidRDefault="00744D59" w:rsidP="00744D59">
      <w:pPr>
        <w:pStyle w:val="BodyText"/>
        <w:spacing w:before="237" w:after="0" w:line="240" w:lineRule="auto"/>
        <w:ind w:right="349"/>
        <w:rPr>
          <w:rFonts w:eastAsia="Arial" w:cs="Arial"/>
          <w:color w:val="000000" w:themeColor="text1"/>
          <w:sz w:val="22"/>
          <w:szCs w:val="22"/>
        </w:rPr>
      </w:pPr>
      <w:r w:rsidRPr="00C2298A">
        <w:rPr>
          <w:rFonts w:eastAsia="Calibri" w:cs="Calibri"/>
          <w:b/>
          <w:bCs/>
          <w:color w:val="000000" w:themeColor="text1"/>
        </w:rPr>
        <w:t xml:space="preserve">Instructional faculty: </w:t>
      </w:r>
      <w:r w:rsidRPr="00C2298A">
        <w:rPr>
          <w:rFonts w:eastAsia="Calibri" w:cs="Calibri"/>
          <w:color w:val="000000" w:themeColor="text1"/>
        </w:rPr>
        <w:t>Full-time faculty teaching, tutoring, instructing, and lecturing in the activity of imparting knowledge</w:t>
      </w:r>
      <w:r w:rsidRPr="00C2298A">
        <w:rPr>
          <w:rFonts w:eastAsia="Arial" w:cs="Arial"/>
          <w:color w:val="000000" w:themeColor="text1"/>
          <w:sz w:val="22"/>
          <w:szCs w:val="22"/>
        </w:rPr>
        <w:t>.</w:t>
      </w:r>
    </w:p>
    <w:p w14:paraId="5CDB1F65" w14:textId="77777777" w:rsidR="00744D59" w:rsidRPr="00C2298A" w:rsidRDefault="00744D59" w:rsidP="00744D59">
      <w:pPr>
        <w:spacing w:after="0" w:line="240" w:lineRule="auto"/>
        <w:rPr>
          <w:rFonts w:eastAsia="Calibri" w:cs="Calibri"/>
          <w:color w:val="000000" w:themeColor="text1"/>
        </w:rPr>
      </w:pPr>
    </w:p>
    <w:p w14:paraId="5DCC8DF1" w14:textId="09D548B4" w:rsidR="00BE0883" w:rsidRDefault="00744D59" w:rsidP="00B23823">
      <w:pPr>
        <w:spacing w:after="0" w:line="240" w:lineRule="auto"/>
        <w:rPr>
          <w:rFonts w:eastAsia="Calibri" w:cs="Calibri"/>
          <w:color w:val="000000" w:themeColor="text1"/>
        </w:rPr>
      </w:pPr>
      <w:r w:rsidRPr="00C2298A">
        <w:rPr>
          <w:rFonts w:eastAsia="Calibri" w:cs="Calibri"/>
          <w:b/>
          <w:bCs/>
          <w:color w:val="000000" w:themeColor="text1"/>
        </w:rPr>
        <w:lastRenderedPageBreak/>
        <w:t>Instructional course release:</w:t>
      </w:r>
      <w:r w:rsidRPr="00C2298A">
        <w:rPr>
          <w:rFonts w:eastAsia="Calibri" w:cs="Calibri"/>
          <w:color w:val="000000" w:themeColor="text1"/>
        </w:rPr>
        <w:t xml:space="preserve"> A semester-long agreement for a full-time faculty member to have a reduced teaching load while </w:t>
      </w:r>
      <w:r w:rsidR="00B23823">
        <w:rPr>
          <w:rFonts w:eastAsia="Calibri" w:cs="Calibri"/>
          <w:color w:val="000000" w:themeColor="text1"/>
        </w:rPr>
        <w:t>receiving</w:t>
      </w:r>
      <w:r w:rsidRPr="00C2298A">
        <w:rPr>
          <w:rFonts w:eastAsia="Calibri" w:cs="Calibri"/>
          <w:color w:val="000000" w:themeColor="text1"/>
        </w:rPr>
        <w:t xml:space="preserve"> their normal salary.</w:t>
      </w:r>
    </w:p>
    <w:p w14:paraId="53A78CA0" w14:textId="77777777" w:rsidR="00B23823" w:rsidRPr="00C2298A" w:rsidRDefault="00B23823" w:rsidP="00B23823">
      <w:pPr>
        <w:spacing w:after="0" w:line="240" w:lineRule="auto"/>
        <w:rPr>
          <w:rFonts w:eastAsia="Calibri" w:cs="Calibri"/>
          <w:color w:val="000000" w:themeColor="text1"/>
        </w:rPr>
      </w:pPr>
    </w:p>
    <w:p w14:paraId="6B880BBB" w14:textId="1D6D6A6C" w:rsidR="00744D59" w:rsidRPr="00C2298A" w:rsidRDefault="00744D59" w:rsidP="00744D59">
      <w:pPr>
        <w:spacing w:after="0" w:line="240" w:lineRule="auto"/>
        <w:rPr>
          <w:rFonts w:eastAsia="Calibri" w:cs="Calibri"/>
          <w:color w:val="000000" w:themeColor="text1"/>
        </w:rPr>
      </w:pPr>
      <w:r w:rsidRPr="00C2298A">
        <w:rPr>
          <w:rFonts w:eastAsia="Calibri" w:cs="Calibri"/>
          <w:b/>
          <w:bCs/>
          <w:color w:val="000000" w:themeColor="text1"/>
        </w:rPr>
        <w:t>Interim chair</w:t>
      </w:r>
      <w:r w:rsidRPr="00C2298A">
        <w:rPr>
          <w:rFonts w:eastAsia="Calibri" w:cs="Calibri"/>
          <w:color w:val="000000" w:themeColor="text1"/>
        </w:rPr>
        <w:t xml:space="preserve">: Unit administrator appointed by a dean </w:t>
      </w:r>
      <w:r w:rsidR="00B12631">
        <w:rPr>
          <w:rFonts w:eastAsia="Calibri" w:cs="Calibri"/>
          <w:color w:val="000000" w:themeColor="text1"/>
        </w:rPr>
        <w:t xml:space="preserve">due to </w:t>
      </w:r>
      <w:r w:rsidRPr="00C2298A">
        <w:rPr>
          <w:rFonts w:eastAsia="Calibri" w:cs="Calibri"/>
          <w:color w:val="000000" w:themeColor="text1"/>
        </w:rPr>
        <w:t>removal or resignation of a department chair.</w:t>
      </w:r>
    </w:p>
    <w:p w14:paraId="1A78778C" w14:textId="77777777" w:rsidR="00744D59" w:rsidRPr="00EF5A07" w:rsidRDefault="00744D59" w:rsidP="696C6AD3">
      <w:pPr>
        <w:tabs>
          <w:tab w:val="left" w:pos="1570"/>
        </w:tabs>
        <w:spacing w:after="0" w:line="240" w:lineRule="auto"/>
        <w:rPr>
          <w:rFonts w:eastAsia="Calibri" w:cs="Calibri"/>
          <w:color w:val="000000" w:themeColor="text1"/>
        </w:rPr>
      </w:pPr>
    </w:p>
    <w:p w14:paraId="29A71F9E" w14:textId="77777777" w:rsidR="00F155D8" w:rsidRPr="004219D8" w:rsidRDefault="00F155D8" w:rsidP="00F155D8">
      <w:pPr>
        <w:pStyle w:val="NoSpacing"/>
        <w:spacing w:line="240" w:lineRule="auto"/>
        <w:rPr>
          <w:rFonts w:eastAsia="Calibri" w:cs="Calibri"/>
          <w:color w:val="000000" w:themeColor="text1"/>
        </w:rPr>
      </w:pPr>
      <w:r w:rsidRPr="004219D8">
        <w:rPr>
          <w:rFonts w:eastAsia="Calibri" w:cs="Calibri"/>
          <w:b/>
          <w:bCs/>
          <w:color w:val="000000" w:themeColor="text1"/>
        </w:rPr>
        <w:t>Intern</w:t>
      </w:r>
      <w:r w:rsidRPr="004219D8">
        <w:rPr>
          <w:rFonts w:eastAsia="Calibri" w:cs="Calibri"/>
          <w:color w:val="000000" w:themeColor="text1"/>
        </w:rPr>
        <w:t xml:space="preserve">: Student participating in experiential learning activities at a placement site. </w:t>
      </w:r>
    </w:p>
    <w:p w14:paraId="0B74B590" w14:textId="77777777" w:rsidR="00F155D8" w:rsidRPr="004219D8" w:rsidRDefault="00F155D8" w:rsidP="00F155D8">
      <w:pPr>
        <w:spacing w:after="0" w:line="240" w:lineRule="auto"/>
        <w:rPr>
          <w:rFonts w:eastAsia="Arial" w:cs="Arial"/>
          <w:color w:val="000000" w:themeColor="text1"/>
          <w:sz w:val="21"/>
          <w:szCs w:val="21"/>
        </w:rPr>
      </w:pPr>
    </w:p>
    <w:p w14:paraId="1765FB87" w14:textId="77777777" w:rsidR="00F155D8" w:rsidRDefault="00F155D8" w:rsidP="00F155D8">
      <w:pPr>
        <w:pStyle w:val="NoSpacing"/>
        <w:spacing w:line="240" w:lineRule="auto"/>
        <w:rPr>
          <w:rFonts w:eastAsia="Calibri" w:cs="Calibri"/>
          <w:color w:val="000000" w:themeColor="text1"/>
        </w:rPr>
      </w:pPr>
      <w:r w:rsidRPr="004219D8">
        <w:rPr>
          <w:rFonts w:eastAsia="Calibri" w:cs="Calibri"/>
          <w:b/>
          <w:bCs/>
          <w:color w:val="000000" w:themeColor="text1"/>
        </w:rPr>
        <w:t>Internship</w:t>
      </w:r>
      <w:r w:rsidRPr="004219D8">
        <w:rPr>
          <w:rFonts w:eastAsia="Calibri" w:cs="Calibri"/>
          <w:color w:val="000000" w:themeColor="text1"/>
        </w:rPr>
        <w:t xml:space="preserve">: “A form of experiential learning that integrates knowledge and theory learned in the classroom with practical application and skills development in a professional setting” (National Association of Colleges and Employers, 2011). </w:t>
      </w:r>
    </w:p>
    <w:p w14:paraId="623C4905" w14:textId="77777777" w:rsidR="00BE0883" w:rsidRDefault="00BE0883" w:rsidP="00F155D8">
      <w:pPr>
        <w:pStyle w:val="NoSpacing"/>
        <w:spacing w:line="240" w:lineRule="auto"/>
        <w:rPr>
          <w:rFonts w:eastAsia="Calibri" w:cs="Calibri"/>
          <w:color w:val="000000" w:themeColor="text1"/>
        </w:rPr>
      </w:pPr>
    </w:p>
    <w:p w14:paraId="38E5153F" w14:textId="421645DB" w:rsidR="00BE0883" w:rsidRPr="00522950" w:rsidRDefault="00BE0883" w:rsidP="00BE0883">
      <w:pPr>
        <w:pStyle w:val="NoSpacing"/>
        <w:spacing w:line="240" w:lineRule="auto"/>
        <w:rPr>
          <w:rFonts w:ascii="Aptos" w:eastAsia="Calibri" w:hAnsi="Aptos" w:cs="Calibri"/>
          <w:color w:val="000000" w:themeColor="text1"/>
        </w:rPr>
      </w:pPr>
      <w:r w:rsidRPr="00522950">
        <w:rPr>
          <w:rFonts w:ascii="Aptos" w:eastAsia="Calibri" w:hAnsi="Aptos" w:cs="Calibri"/>
          <w:b/>
          <w:bCs/>
          <w:color w:val="000000" w:themeColor="text1"/>
        </w:rPr>
        <w:t>IRB Administrator</w:t>
      </w:r>
      <w:r w:rsidRPr="00522950">
        <w:rPr>
          <w:rFonts w:ascii="Aptos" w:eastAsia="Calibri" w:hAnsi="Aptos" w:cs="Calibri"/>
          <w:color w:val="000000" w:themeColor="text1"/>
        </w:rPr>
        <w:t xml:space="preserve">: Employee who coordinates IRB activities, reviews applications, maintains IRB files, and assists the </w:t>
      </w:r>
      <w:r w:rsidR="008B4016">
        <w:rPr>
          <w:rFonts w:ascii="Aptos" w:eastAsia="Calibri" w:hAnsi="Aptos" w:cs="Calibri"/>
          <w:color w:val="000000" w:themeColor="text1"/>
        </w:rPr>
        <w:t>Office of the Provost</w:t>
      </w:r>
      <w:r w:rsidRPr="00522950">
        <w:rPr>
          <w:rFonts w:ascii="Aptos" w:eastAsia="Calibri" w:hAnsi="Aptos" w:cs="Calibri"/>
          <w:color w:val="000000" w:themeColor="text1"/>
        </w:rPr>
        <w:t xml:space="preserve"> in complying with federal and state laws regarding human </w:t>
      </w:r>
      <w:r w:rsidR="008B4016">
        <w:rPr>
          <w:rFonts w:ascii="Aptos" w:eastAsia="Calibri" w:hAnsi="Aptos" w:cs="Calibri"/>
          <w:color w:val="000000" w:themeColor="text1"/>
        </w:rPr>
        <w:t>participants</w:t>
      </w:r>
      <w:r w:rsidRPr="00522950">
        <w:rPr>
          <w:rFonts w:ascii="Aptos" w:eastAsia="Calibri" w:hAnsi="Aptos" w:cs="Calibri"/>
          <w:color w:val="000000" w:themeColor="text1"/>
        </w:rPr>
        <w:t xml:space="preserve">. Authorized to act on behalf of NS for </w:t>
      </w:r>
      <w:r w:rsidR="008B4016">
        <w:rPr>
          <w:rFonts w:ascii="Aptos" w:eastAsia="Calibri" w:hAnsi="Aptos" w:cs="Calibri"/>
          <w:color w:val="000000" w:themeColor="text1"/>
        </w:rPr>
        <w:t>e</w:t>
      </w:r>
      <w:r w:rsidRPr="00522950">
        <w:rPr>
          <w:rFonts w:ascii="Aptos" w:eastAsia="Calibri" w:hAnsi="Aptos" w:cs="Calibri"/>
          <w:color w:val="000000" w:themeColor="text1"/>
        </w:rPr>
        <w:t xml:space="preserve">xempt projects and </w:t>
      </w:r>
      <w:r w:rsidR="008B4016">
        <w:rPr>
          <w:rFonts w:ascii="Aptos" w:eastAsia="Calibri" w:hAnsi="Aptos" w:cs="Calibri"/>
          <w:color w:val="000000" w:themeColor="text1"/>
        </w:rPr>
        <w:t>e</w:t>
      </w:r>
      <w:r w:rsidRPr="00522950">
        <w:rPr>
          <w:rFonts w:ascii="Aptos" w:eastAsia="Calibri" w:hAnsi="Aptos" w:cs="Calibri"/>
          <w:color w:val="000000" w:themeColor="text1"/>
        </w:rPr>
        <w:t xml:space="preserve">xpedited review. </w:t>
      </w:r>
    </w:p>
    <w:p w14:paraId="476CE6C8" w14:textId="77777777" w:rsidR="00BE0883" w:rsidRPr="00522950" w:rsidRDefault="00BE0883" w:rsidP="00BE0883">
      <w:pPr>
        <w:spacing w:after="0" w:line="240" w:lineRule="auto"/>
        <w:rPr>
          <w:rFonts w:ascii="Aptos" w:eastAsia="Calibri" w:hAnsi="Aptos" w:cs="Calibri"/>
          <w:color w:val="000000" w:themeColor="text1"/>
        </w:rPr>
      </w:pPr>
    </w:p>
    <w:p w14:paraId="37DE58C7" w14:textId="6FC30B19" w:rsidR="00BE0883" w:rsidRPr="00522950" w:rsidRDefault="00BE0883" w:rsidP="00BE0883">
      <w:pPr>
        <w:pStyle w:val="NoSpacing"/>
        <w:spacing w:line="240" w:lineRule="auto"/>
        <w:rPr>
          <w:rFonts w:ascii="Aptos" w:eastAsia="Calibri" w:hAnsi="Aptos" w:cs="Calibri"/>
          <w:color w:val="000000" w:themeColor="text1"/>
        </w:rPr>
      </w:pPr>
      <w:r w:rsidRPr="00522950">
        <w:rPr>
          <w:rFonts w:ascii="Aptos" w:eastAsia="Calibri" w:hAnsi="Aptos" w:cs="Calibri"/>
          <w:b/>
          <w:bCs/>
          <w:color w:val="000000" w:themeColor="text1"/>
        </w:rPr>
        <w:t>IRB Chair</w:t>
      </w:r>
      <w:r w:rsidRPr="00522950">
        <w:rPr>
          <w:rFonts w:ascii="Aptos" w:eastAsia="Calibri" w:hAnsi="Aptos" w:cs="Calibri"/>
          <w:color w:val="000000" w:themeColor="text1"/>
        </w:rPr>
        <w:t xml:space="preserve">: Voting IRB member appointed by the </w:t>
      </w:r>
      <w:r w:rsidR="008B4016">
        <w:rPr>
          <w:rFonts w:ascii="Aptos" w:eastAsia="Calibri" w:hAnsi="Aptos" w:cs="Calibri"/>
          <w:color w:val="000000" w:themeColor="text1"/>
        </w:rPr>
        <w:t>Office of the Provost</w:t>
      </w:r>
      <w:r w:rsidRPr="00522950">
        <w:rPr>
          <w:rFonts w:ascii="Aptos" w:eastAsia="Calibri" w:hAnsi="Aptos" w:cs="Calibri"/>
          <w:color w:val="000000" w:themeColor="text1"/>
        </w:rPr>
        <w:t xml:space="preserve"> to preside </w:t>
      </w:r>
      <w:proofErr w:type="gramStart"/>
      <w:r w:rsidRPr="00522950">
        <w:rPr>
          <w:rFonts w:ascii="Aptos" w:eastAsia="Calibri" w:hAnsi="Aptos" w:cs="Calibri"/>
          <w:color w:val="000000" w:themeColor="text1"/>
        </w:rPr>
        <w:t>at meetings</w:t>
      </w:r>
      <w:proofErr w:type="gramEnd"/>
      <w:r w:rsidRPr="00522950">
        <w:rPr>
          <w:rFonts w:ascii="Aptos" w:eastAsia="Calibri" w:hAnsi="Aptos" w:cs="Calibri"/>
          <w:color w:val="000000" w:themeColor="text1"/>
        </w:rPr>
        <w:t xml:space="preserve"> and act on behalf of NS for </w:t>
      </w:r>
      <w:r w:rsidR="008B4016">
        <w:rPr>
          <w:rFonts w:ascii="Aptos" w:eastAsia="Calibri" w:hAnsi="Aptos" w:cs="Calibri"/>
          <w:color w:val="000000" w:themeColor="text1"/>
        </w:rPr>
        <w:t>e</w:t>
      </w:r>
      <w:r w:rsidRPr="00522950">
        <w:rPr>
          <w:rFonts w:ascii="Aptos" w:eastAsia="Calibri" w:hAnsi="Aptos" w:cs="Calibri"/>
          <w:color w:val="000000" w:themeColor="text1"/>
        </w:rPr>
        <w:t xml:space="preserve">xempt projects and </w:t>
      </w:r>
      <w:r w:rsidR="008B4016">
        <w:rPr>
          <w:rFonts w:ascii="Aptos" w:eastAsia="Calibri" w:hAnsi="Aptos" w:cs="Calibri"/>
          <w:color w:val="000000" w:themeColor="text1"/>
        </w:rPr>
        <w:t>e</w:t>
      </w:r>
      <w:r w:rsidRPr="00522950">
        <w:rPr>
          <w:rFonts w:ascii="Aptos" w:eastAsia="Calibri" w:hAnsi="Aptos" w:cs="Calibri"/>
          <w:color w:val="000000" w:themeColor="text1"/>
        </w:rPr>
        <w:t xml:space="preserve">xpedited review. </w:t>
      </w:r>
    </w:p>
    <w:p w14:paraId="223484D2" w14:textId="53D841EE" w:rsidR="0095340C" w:rsidRDefault="0095340C" w:rsidP="0095340C">
      <w:pPr>
        <w:pStyle w:val="Heading1"/>
        <w:rPr>
          <w:rFonts w:eastAsia="Calibri"/>
        </w:rPr>
      </w:pPr>
      <w:bookmarkStart w:id="7" w:name="_Toc228980942"/>
      <w:r>
        <w:rPr>
          <w:rFonts w:eastAsia="Calibri"/>
        </w:rPr>
        <w:t>L</w:t>
      </w:r>
      <w:bookmarkEnd w:id="7"/>
    </w:p>
    <w:p w14:paraId="765E4833" w14:textId="06DB32B2" w:rsidR="001C44C8"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Latin honors:</w:t>
      </w:r>
      <w:r w:rsidRPr="00EF5A07">
        <w:rPr>
          <w:rFonts w:eastAsia="Calibri" w:cs="Calibri"/>
          <w:color w:val="000000" w:themeColor="text1"/>
        </w:rPr>
        <w:t xml:space="preserve"> Levels of distinction with which an undergraduate academic degree may be earned: cum laude, magna cum laude, and summa cum laude. </w:t>
      </w:r>
    </w:p>
    <w:p w14:paraId="22A00275" w14:textId="77777777" w:rsidR="00744D59" w:rsidRDefault="00744D59" w:rsidP="696C6AD3">
      <w:pPr>
        <w:pStyle w:val="NoSpacing"/>
        <w:spacing w:line="240" w:lineRule="auto"/>
        <w:rPr>
          <w:rFonts w:eastAsia="Calibri" w:cs="Calibri"/>
          <w:color w:val="000000" w:themeColor="text1"/>
        </w:rPr>
      </w:pPr>
    </w:p>
    <w:p w14:paraId="545AF46A" w14:textId="7969CC02" w:rsidR="00F155D8" w:rsidRPr="004219D8" w:rsidRDefault="00F155D8" w:rsidP="00F155D8">
      <w:pPr>
        <w:pStyle w:val="NoSpacing"/>
        <w:spacing w:line="240" w:lineRule="auto"/>
        <w:rPr>
          <w:rFonts w:eastAsia="Calibri" w:cs="Calibri"/>
          <w:color w:val="000000" w:themeColor="text1"/>
        </w:rPr>
      </w:pPr>
      <w:r w:rsidRPr="004219D8">
        <w:rPr>
          <w:rFonts w:eastAsia="Calibri" w:cs="Calibri"/>
          <w:b/>
          <w:bCs/>
          <w:color w:val="000000" w:themeColor="text1"/>
        </w:rPr>
        <w:t>Learning plan</w:t>
      </w:r>
      <w:r w:rsidRPr="004219D8">
        <w:rPr>
          <w:rFonts w:eastAsia="Calibri" w:cs="Calibri"/>
          <w:color w:val="000000" w:themeColor="text1"/>
        </w:rPr>
        <w:t xml:space="preserve">: </w:t>
      </w:r>
      <w:r w:rsidR="008B4016">
        <w:rPr>
          <w:rFonts w:eastAsia="Calibri" w:cs="Calibri"/>
          <w:color w:val="000000" w:themeColor="text1"/>
        </w:rPr>
        <w:t>O</w:t>
      </w:r>
      <w:r w:rsidRPr="004219D8">
        <w:rPr>
          <w:rFonts w:eastAsia="Calibri" w:cs="Calibri"/>
          <w:color w:val="000000" w:themeColor="text1"/>
        </w:rPr>
        <w:t xml:space="preserve">utline of expected learning outcomes, skills or value added, and general work that will be completed by </w:t>
      </w:r>
      <w:r w:rsidR="008B4016">
        <w:rPr>
          <w:rFonts w:eastAsia="Calibri" w:cs="Calibri"/>
          <w:color w:val="000000" w:themeColor="text1"/>
        </w:rPr>
        <w:t>an</w:t>
      </w:r>
      <w:r w:rsidRPr="004219D8">
        <w:rPr>
          <w:rFonts w:eastAsia="Calibri" w:cs="Calibri"/>
          <w:color w:val="000000" w:themeColor="text1"/>
        </w:rPr>
        <w:t xml:space="preserve"> intern at the</w:t>
      </w:r>
      <w:r w:rsidR="008B4016">
        <w:rPr>
          <w:rFonts w:eastAsia="Calibri" w:cs="Calibri"/>
          <w:color w:val="000000" w:themeColor="text1"/>
        </w:rPr>
        <w:t>ir</w:t>
      </w:r>
      <w:r w:rsidRPr="004219D8">
        <w:rPr>
          <w:rFonts w:eastAsia="Calibri" w:cs="Calibri"/>
          <w:color w:val="000000" w:themeColor="text1"/>
        </w:rPr>
        <w:t xml:space="preserve"> placement site.</w:t>
      </w:r>
    </w:p>
    <w:p w14:paraId="10638110" w14:textId="77777777" w:rsidR="00F155D8" w:rsidRDefault="00F155D8" w:rsidP="00744D59">
      <w:pPr>
        <w:spacing w:after="0" w:line="240" w:lineRule="auto"/>
        <w:rPr>
          <w:rFonts w:eastAsia="Calibri" w:cs="Calibri"/>
          <w:b/>
          <w:bCs/>
          <w:color w:val="000000" w:themeColor="text1"/>
        </w:rPr>
      </w:pPr>
    </w:p>
    <w:p w14:paraId="4AC04045" w14:textId="44446F02" w:rsidR="00744D59" w:rsidRPr="00C2298A" w:rsidRDefault="00744D59" w:rsidP="00744D59">
      <w:pPr>
        <w:spacing w:after="0" w:line="240" w:lineRule="auto"/>
        <w:rPr>
          <w:rFonts w:eastAsia="Calibri" w:cs="Calibri"/>
          <w:color w:val="000000" w:themeColor="text1"/>
        </w:rPr>
      </w:pPr>
      <w:r w:rsidRPr="00C2298A">
        <w:rPr>
          <w:rFonts w:eastAsia="Calibri" w:cs="Calibri"/>
          <w:b/>
          <w:bCs/>
          <w:color w:val="000000" w:themeColor="text1"/>
        </w:rPr>
        <w:t xml:space="preserve">Lecturer: </w:t>
      </w:r>
      <w:r w:rsidRPr="00C2298A">
        <w:rPr>
          <w:rFonts w:eastAsia="Calibri" w:cs="Calibri"/>
          <w:color w:val="000000" w:themeColor="text1"/>
        </w:rPr>
        <w:t>Title for full-time, non-tenure-track academic faculty. Includes three levels: Lecturer (Level I), Senior Lecturer (Level II), and Distinguished Lecturer (Level III).</w:t>
      </w:r>
    </w:p>
    <w:p w14:paraId="599B562A" w14:textId="3574A131" w:rsidR="001C44C8" w:rsidRPr="00EF5A07" w:rsidRDefault="001C44C8" w:rsidP="696C6AD3">
      <w:pPr>
        <w:spacing w:after="0" w:line="240" w:lineRule="auto"/>
        <w:rPr>
          <w:rFonts w:eastAsia="Calibri" w:cs="Calibri"/>
          <w:color w:val="000000" w:themeColor="text1"/>
        </w:rPr>
      </w:pPr>
    </w:p>
    <w:p w14:paraId="0211B1FE" w14:textId="40AC8BF9" w:rsidR="001C44C8"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Legal name</w:t>
      </w:r>
      <w:r w:rsidRPr="00EF5A07">
        <w:rPr>
          <w:rFonts w:eastAsia="Calibri" w:cs="Calibri"/>
          <w:color w:val="000000" w:themeColor="text1"/>
        </w:rPr>
        <w:t xml:space="preserve">: Name that identifies a person on official government documents and forms of identification for legal, administrative, and other governmental purposes. </w:t>
      </w:r>
    </w:p>
    <w:p w14:paraId="61056355" w14:textId="77777777" w:rsidR="00744D59" w:rsidRDefault="00744D59" w:rsidP="696C6AD3">
      <w:pPr>
        <w:pStyle w:val="NoSpacing"/>
        <w:spacing w:line="240" w:lineRule="auto"/>
        <w:rPr>
          <w:rFonts w:eastAsia="Calibri" w:cs="Calibri"/>
          <w:color w:val="000000" w:themeColor="text1"/>
        </w:rPr>
      </w:pPr>
    </w:p>
    <w:p w14:paraId="37391420" w14:textId="77777777" w:rsidR="00744D59" w:rsidRDefault="00744D59" w:rsidP="00744D59">
      <w:pPr>
        <w:spacing w:after="0" w:line="240" w:lineRule="auto"/>
        <w:rPr>
          <w:rFonts w:eastAsia="Calibri" w:cs="Calibri"/>
          <w:color w:val="000000" w:themeColor="text1"/>
        </w:rPr>
      </w:pPr>
      <w:r w:rsidRPr="00C2298A">
        <w:rPr>
          <w:rFonts w:eastAsia="Calibri" w:cs="Calibri"/>
          <w:b/>
          <w:bCs/>
          <w:color w:val="000000" w:themeColor="text1"/>
        </w:rPr>
        <w:t xml:space="preserve">Librarianship: </w:t>
      </w:r>
      <w:r w:rsidRPr="00C2298A">
        <w:rPr>
          <w:rFonts w:eastAsia="Calibri" w:cs="Calibri"/>
          <w:color w:val="000000" w:themeColor="text1"/>
        </w:rPr>
        <w:t>Activities associated with librarian duties, including, but not limited to, teaching and consultation responsibilities, leadership responsibility for functional areas of library operations, and the expectation to work collaboratively with other institutional partners to enhance the success of the academic community.</w:t>
      </w:r>
    </w:p>
    <w:p w14:paraId="5E53709E" w14:textId="77777777" w:rsidR="00BE0883" w:rsidRDefault="00BE0883" w:rsidP="00744D59">
      <w:pPr>
        <w:spacing w:after="0" w:line="240" w:lineRule="auto"/>
        <w:rPr>
          <w:rFonts w:eastAsia="Calibri" w:cs="Calibri"/>
          <w:color w:val="000000" w:themeColor="text1"/>
        </w:rPr>
      </w:pPr>
    </w:p>
    <w:p w14:paraId="5F66C43D" w14:textId="77777777" w:rsidR="00BE0883" w:rsidRPr="00522950" w:rsidRDefault="00BE0883" w:rsidP="00BE0883">
      <w:pPr>
        <w:spacing w:after="0" w:line="240" w:lineRule="auto"/>
        <w:rPr>
          <w:rFonts w:ascii="Aptos" w:eastAsia="Calibri" w:hAnsi="Aptos" w:cs="Calibri"/>
          <w:color w:val="000000" w:themeColor="text1"/>
        </w:rPr>
      </w:pPr>
      <w:r w:rsidRPr="00522950">
        <w:rPr>
          <w:rFonts w:ascii="Aptos" w:eastAsia="Calibri" w:hAnsi="Aptos" w:cs="Calibri"/>
          <w:b/>
          <w:bCs/>
          <w:color w:val="000000" w:themeColor="text1"/>
        </w:rPr>
        <w:t>Limited submission:</w:t>
      </w:r>
      <w:r w:rsidRPr="00522950">
        <w:rPr>
          <w:rFonts w:ascii="Aptos" w:eastAsia="Calibri" w:hAnsi="Aptos" w:cs="Calibri"/>
          <w:color w:val="000000" w:themeColor="text1"/>
        </w:rPr>
        <w:t xml:space="preserve"> Funding opportunities in which the sponsor limits the number of nominations or proposals that an institution may submit.</w:t>
      </w:r>
    </w:p>
    <w:p w14:paraId="593C46B5" w14:textId="3642E68D" w:rsidR="001C44C8" w:rsidRPr="00EF5A07" w:rsidRDefault="001C44C8" w:rsidP="696C6AD3">
      <w:pPr>
        <w:spacing w:after="0" w:line="240" w:lineRule="auto"/>
        <w:rPr>
          <w:rFonts w:eastAsia="Calibri" w:cs="Calibri"/>
          <w:color w:val="000000" w:themeColor="text1"/>
        </w:rPr>
      </w:pPr>
    </w:p>
    <w:p w14:paraId="7C8704E5" w14:textId="6EFE6F05" w:rsidR="001C44C8" w:rsidRPr="00EF5A07" w:rsidRDefault="696C6AD3" w:rsidP="008B4016">
      <w:pPr>
        <w:pStyle w:val="NoSpacing"/>
        <w:spacing w:line="240" w:lineRule="auto"/>
        <w:rPr>
          <w:rFonts w:eastAsia="Calibri" w:cs="Calibri"/>
          <w:color w:val="000000" w:themeColor="text1"/>
        </w:rPr>
      </w:pPr>
      <w:r w:rsidRPr="00EF5A07">
        <w:rPr>
          <w:rFonts w:eastAsia="Calibri" w:cs="Calibri"/>
          <w:b/>
          <w:bCs/>
          <w:color w:val="000000" w:themeColor="text1"/>
          <w:lang w:val="en"/>
        </w:rPr>
        <w:lastRenderedPageBreak/>
        <w:t>Low yield</w:t>
      </w:r>
      <w:r w:rsidRPr="00EF5A07">
        <w:rPr>
          <w:rFonts w:eastAsia="Calibri" w:cs="Calibri"/>
          <w:color w:val="000000" w:themeColor="text1"/>
          <w:lang w:val="en"/>
        </w:rPr>
        <w:t>: A</w:t>
      </w:r>
      <w:r w:rsidR="008B4016">
        <w:rPr>
          <w:rFonts w:eastAsia="Calibri" w:cs="Calibri"/>
          <w:color w:val="000000" w:themeColor="text1"/>
          <w:lang w:val="en"/>
        </w:rPr>
        <w:t>n existing</w:t>
      </w:r>
      <w:r w:rsidRPr="00EF5A07">
        <w:rPr>
          <w:rFonts w:eastAsia="Calibri" w:cs="Calibri"/>
          <w:color w:val="000000" w:themeColor="text1"/>
          <w:lang w:val="en"/>
        </w:rPr>
        <w:t xml:space="preserve"> program that has not </w:t>
      </w:r>
      <w:r w:rsidR="008B4016">
        <w:rPr>
          <w:rFonts w:eastAsia="Calibri" w:cs="Calibri"/>
          <w:color w:val="000000" w:themeColor="text1"/>
          <w:lang w:val="en"/>
        </w:rPr>
        <w:t>had at least 20 graduates</w:t>
      </w:r>
      <w:r w:rsidRPr="00EF5A07">
        <w:rPr>
          <w:rFonts w:eastAsia="Calibri" w:cs="Calibri"/>
          <w:color w:val="000000" w:themeColor="text1"/>
          <w:lang w:val="en"/>
        </w:rPr>
        <w:t xml:space="preserve"> in the last 3 consecutive years (</w:t>
      </w:r>
      <w:r w:rsidRPr="00EF5A07">
        <w:rPr>
          <w:rFonts w:eastAsia="Calibri" w:cs="Calibri"/>
          <w:color w:val="000000" w:themeColor="text1"/>
        </w:rPr>
        <w:t>NSHE Handbook Title 4, Chapter 14, Section 5).</w:t>
      </w:r>
    </w:p>
    <w:p w14:paraId="6387A8D1" w14:textId="6664496B" w:rsidR="0095340C" w:rsidRDefault="0095340C" w:rsidP="0095340C">
      <w:pPr>
        <w:pStyle w:val="Heading1"/>
        <w:rPr>
          <w:rFonts w:eastAsia="Calibri"/>
        </w:rPr>
      </w:pPr>
      <w:bookmarkStart w:id="8" w:name="_Toc228980943"/>
      <w:r>
        <w:rPr>
          <w:rFonts w:eastAsia="Calibri"/>
        </w:rPr>
        <w:t>M</w:t>
      </w:r>
      <w:bookmarkEnd w:id="8"/>
    </w:p>
    <w:p w14:paraId="6B0A4FB3" w14:textId="77777777" w:rsidR="00F155D8" w:rsidRPr="004219D8" w:rsidRDefault="00F155D8" w:rsidP="00F155D8">
      <w:pPr>
        <w:pStyle w:val="NoSpacing"/>
        <w:spacing w:line="240" w:lineRule="auto"/>
        <w:rPr>
          <w:rFonts w:eastAsia="Calibri" w:cs="Calibri"/>
          <w:color w:val="000000" w:themeColor="text1"/>
        </w:rPr>
      </w:pPr>
      <w:r w:rsidRPr="004219D8">
        <w:rPr>
          <w:rFonts w:eastAsia="Calibri" w:cs="Calibri"/>
          <w:b/>
          <w:bCs/>
          <w:color w:val="000000" w:themeColor="text1"/>
        </w:rPr>
        <w:t>Major:</w:t>
      </w:r>
      <w:r w:rsidRPr="004219D8">
        <w:rPr>
          <w:rFonts w:eastAsia="Calibri" w:cs="Calibri"/>
          <w:color w:val="000000" w:themeColor="text1"/>
        </w:rPr>
        <w:t xml:space="preserve"> Primary field of study for a degree-seeking undergraduate. </w:t>
      </w:r>
    </w:p>
    <w:p w14:paraId="1F145B96" w14:textId="77777777" w:rsidR="00F155D8" w:rsidRDefault="00F155D8" w:rsidP="696C6AD3">
      <w:pPr>
        <w:pStyle w:val="NoSpacing"/>
        <w:spacing w:line="240" w:lineRule="auto"/>
        <w:rPr>
          <w:rFonts w:eastAsia="Calibri" w:cs="Calibri"/>
          <w:b/>
          <w:bCs/>
          <w:color w:val="000000" w:themeColor="text1"/>
        </w:rPr>
      </w:pPr>
    </w:p>
    <w:p w14:paraId="31F0EB2A" w14:textId="59CF64D5"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Matriculation:</w:t>
      </w:r>
      <w:r w:rsidRPr="00EF5A07">
        <w:rPr>
          <w:rFonts w:eastAsia="Calibri" w:cs="Calibri"/>
          <w:color w:val="000000" w:themeColor="text1"/>
        </w:rPr>
        <w:t xml:space="preserve"> A new student’s first day of classes of their first term.</w:t>
      </w:r>
    </w:p>
    <w:p w14:paraId="36E54A50" w14:textId="2693C440" w:rsidR="001C44C8" w:rsidRPr="00EF5A07" w:rsidRDefault="001C44C8" w:rsidP="696C6AD3">
      <w:pPr>
        <w:spacing w:after="0" w:line="240" w:lineRule="auto"/>
        <w:rPr>
          <w:rFonts w:eastAsia="Calibri" w:cs="Calibri"/>
          <w:color w:val="000000" w:themeColor="text1"/>
        </w:rPr>
      </w:pPr>
    </w:p>
    <w:p w14:paraId="6EE962A7" w14:textId="23EF09E9" w:rsidR="001C44C8" w:rsidRDefault="696C6AD3" w:rsidP="696C6AD3">
      <w:pPr>
        <w:spacing w:after="0" w:line="240" w:lineRule="auto"/>
        <w:rPr>
          <w:rFonts w:eastAsia="Calibri" w:cs="Calibri"/>
          <w:color w:val="000000" w:themeColor="text1"/>
        </w:rPr>
      </w:pPr>
      <w:r w:rsidRPr="00EF5A07">
        <w:rPr>
          <w:rFonts w:eastAsia="Calibri" w:cs="Calibri"/>
          <w:b/>
          <w:bCs/>
          <w:color w:val="000000" w:themeColor="text1"/>
        </w:rPr>
        <w:t>Medical withdrawal</w:t>
      </w:r>
      <w:r w:rsidRPr="00EF5A07">
        <w:rPr>
          <w:rFonts w:eastAsia="Calibri" w:cs="Calibri"/>
          <w:color w:val="000000" w:themeColor="text1"/>
        </w:rPr>
        <w:t>: Course withdrawal allowed outside of standard withdraw dates due to a documented mental or physical health condition.</w:t>
      </w:r>
    </w:p>
    <w:p w14:paraId="5EDA10D8" w14:textId="77777777" w:rsidR="00744D59" w:rsidRDefault="00744D59" w:rsidP="696C6AD3">
      <w:pPr>
        <w:spacing w:after="0" w:line="240" w:lineRule="auto"/>
        <w:rPr>
          <w:rFonts w:eastAsia="Calibri" w:cs="Calibri"/>
          <w:color w:val="000000" w:themeColor="text1"/>
        </w:rPr>
      </w:pPr>
    </w:p>
    <w:p w14:paraId="61F000B6" w14:textId="77777777" w:rsidR="00744D59" w:rsidRPr="00C2298A" w:rsidRDefault="00744D59" w:rsidP="00744D59">
      <w:pPr>
        <w:pStyle w:val="NoSpacing"/>
        <w:spacing w:line="240" w:lineRule="auto"/>
        <w:rPr>
          <w:rFonts w:eastAsia="Calibri" w:cs="Calibri"/>
          <w:color w:val="000000" w:themeColor="text1"/>
        </w:rPr>
      </w:pPr>
      <w:r w:rsidRPr="00C2298A">
        <w:rPr>
          <w:rFonts w:eastAsia="Calibri" w:cs="Calibri"/>
          <w:b/>
          <w:bCs/>
          <w:color w:val="000000" w:themeColor="text1"/>
        </w:rPr>
        <w:t xml:space="preserve">Merit </w:t>
      </w:r>
      <w:proofErr w:type="gramStart"/>
      <w:r w:rsidRPr="00C2298A">
        <w:rPr>
          <w:rFonts w:eastAsia="Calibri" w:cs="Calibri"/>
          <w:b/>
          <w:bCs/>
          <w:color w:val="000000" w:themeColor="text1"/>
        </w:rPr>
        <w:t>pay</w:t>
      </w:r>
      <w:proofErr w:type="gramEnd"/>
      <w:r w:rsidRPr="00C2298A">
        <w:rPr>
          <w:rFonts w:eastAsia="Calibri" w:cs="Calibri"/>
          <w:color w:val="000000" w:themeColor="text1"/>
        </w:rPr>
        <w:t xml:space="preserve">: Addition to base pay earned by eligible academic or administrative faculty with high levels of performance, as documented in their annual evaluation. Must be earned each year. </w:t>
      </w:r>
    </w:p>
    <w:p w14:paraId="4F5841E6" w14:textId="77777777" w:rsidR="00744D59" w:rsidRPr="00C2298A" w:rsidRDefault="00744D59" w:rsidP="00744D59">
      <w:pPr>
        <w:spacing w:after="0" w:line="240" w:lineRule="auto"/>
        <w:rPr>
          <w:rFonts w:eastAsia="Calibri" w:cs="Calibri"/>
          <w:color w:val="000000" w:themeColor="text1"/>
        </w:rPr>
      </w:pPr>
    </w:p>
    <w:p w14:paraId="07E4F118" w14:textId="5CB90595" w:rsidR="00744D59" w:rsidRPr="00C2298A" w:rsidRDefault="00744D59" w:rsidP="00744D59">
      <w:pPr>
        <w:pStyle w:val="NoSpacing"/>
        <w:spacing w:line="240" w:lineRule="auto"/>
        <w:rPr>
          <w:rFonts w:eastAsia="Calibri" w:cs="Calibri"/>
          <w:color w:val="000000" w:themeColor="text1"/>
        </w:rPr>
      </w:pPr>
      <w:r w:rsidRPr="00C2298A">
        <w:rPr>
          <w:rFonts w:eastAsia="Calibri" w:cs="Calibri"/>
          <w:b/>
          <w:bCs/>
          <w:color w:val="000000" w:themeColor="text1"/>
        </w:rPr>
        <w:t xml:space="preserve">Merit </w:t>
      </w:r>
      <w:r w:rsidR="00E86057">
        <w:rPr>
          <w:rFonts w:eastAsia="Calibri" w:cs="Calibri"/>
          <w:b/>
          <w:bCs/>
          <w:color w:val="000000" w:themeColor="text1"/>
        </w:rPr>
        <w:t>p</w:t>
      </w:r>
      <w:r w:rsidRPr="00C2298A">
        <w:rPr>
          <w:rFonts w:eastAsia="Calibri" w:cs="Calibri"/>
          <w:b/>
          <w:bCs/>
          <w:color w:val="000000" w:themeColor="text1"/>
        </w:rPr>
        <w:t>ool</w:t>
      </w:r>
      <w:r w:rsidRPr="00C2298A">
        <w:rPr>
          <w:rFonts w:eastAsia="Calibri" w:cs="Calibri"/>
          <w:color w:val="000000" w:themeColor="text1"/>
        </w:rPr>
        <w:t xml:space="preserve">: Total funds allocated as a designated percentage of NS’s annual budget. </w:t>
      </w:r>
    </w:p>
    <w:p w14:paraId="043558EC" w14:textId="0A12E890" w:rsidR="001C44C8" w:rsidRPr="00EF5A07" w:rsidRDefault="001C44C8" w:rsidP="696C6AD3">
      <w:pPr>
        <w:spacing w:after="0" w:line="240" w:lineRule="auto"/>
        <w:rPr>
          <w:rFonts w:eastAsia="Calibri" w:cs="Calibri"/>
          <w:color w:val="000000" w:themeColor="text1"/>
        </w:rPr>
      </w:pPr>
    </w:p>
    <w:p w14:paraId="1F687CE2" w14:textId="1F4BA580" w:rsidR="001C44C8"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Military orders</w:t>
      </w:r>
      <w:r w:rsidRPr="00EF5A07">
        <w:rPr>
          <w:rFonts w:eastAsia="Calibri" w:cs="Calibri"/>
          <w:color w:val="000000" w:themeColor="text1"/>
        </w:rPr>
        <w:t xml:space="preserve">: Document from a state or federal military department, Department of Defense, or any other Armed Forces entity outlining the activation of a service member into </w:t>
      </w:r>
      <w:r w:rsidR="00F155D8" w:rsidRPr="00EF5A07">
        <w:rPr>
          <w:rFonts w:eastAsia="Calibri" w:cs="Calibri"/>
          <w:color w:val="000000" w:themeColor="text1"/>
        </w:rPr>
        <w:t>active-duty</w:t>
      </w:r>
      <w:r w:rsidRPr="00EF5A07">
        <w:rPr>
          <w:rFonts w:eastAsia="Calibri" w:cs="Calibri"/>
          <w:color w:val="000000" w:themeColor="text1"/>
        </w:rPr>
        <w:t xml:space="preserve"> status for any period.</w:t>
      </w:r>
    </w:p>
    <w:p w14:paraId="318F7619" w14:textId="77777777" w:rsidR="00F155D8" w:rsidRDefault="00F155D8" w:rsidP="696C6AD3">
      <w:pPr>
        <w:pStyle w:val="NoSpacing"/>
        <w:spacing w:line="240" w:lineRule="auto"/>
        <w:rPr>
          <w:rFonts w:eastAsia="Calibri" w:cs="Calibri"/>
          <w:color w:val="000000" w:themeColor="text1"/>
        </w:rPr>
      </w:pPr>
    </w:p>
    <w:p w14:paraId="40DFF791" w14:textId="6B294FD0" w:rsidR="00F155D8" w:rsidRPr="00EF5A07" w:rsidRDefault="00F155D8" w:rsidP="696C6AD3">
      <w:pPr>
        <w:pStyle w:val="NoSpacing"/>
        <w:spacing w:line="240" w:lineRule="auto"/>
        <w:rPr>
          <w:rFonts w:eastAsia="Calibri" w:cs="Calibri"/>
          <w:color w:val="000000" w:themeColor="text1"/>
        </w:rPr>
      </w:pPr>
      <w:r w:rsidRPr="004219D8">
        <w:rPr>
          <w:rFonts w:eastAsia="Calibri" w:cs="Calibri"/>
          <w:b/>
          <w:bCs/>
          <w:color w:val="000000" w:themeColor="text1"/>
        </w:rPr>
        <w:t>Minor:</w:t>
      </w:r>
      <w:r w:rsidRPr="004219D8">
        <w:rPr>
          <w:rFonts w:eastAsia="Calibri" w:cs="Calibri"/>
          <w:color w:val="000000" w:themeColor="text1"/>
        </w:rPr>
        <w:t xml:space="preserve"> Secondary field of study for a degree-seeking undergraduate with a declared major.</w:t>
      </w:r>
    </w:p>
    <w:p w14:paraId="48CD36C3" w14:textId="4A0809AF" w:rsidR="001C44C8" w:rsidRPr="00EF5A07" w:rsidRDefault="001C44C8" w:rsidP="696C6AD3">
      <w:pPr>
        <w:spacing w:after="0" w:line="240" w:lineRule="auto"/>
        <w:rPr>
          <w:rFonts w:eastAsia="Calibri" w:cs="Calibri"/>
          <w:color w:val="000000" w:themeColor="text1"/>
        </w:rPr>
      </w:pPr>
    </w:p>
    <w:p w14:paraId="1CEC4307" w14:textId="723C561B" w:rsidR="0095340C" w:rsidRDefault="0095340C" w:rsidP="0095340C">
      <w:pPr>
        <w:pStyle w:val="Heading1"/>
        <w:rPr>
          <w:rFonts w:eastAsia="Calibri"/>
        </w:rPr>
      </w:pPr>
      <w:bookmarkStart w:id="9" w:name="_Toc228980944"/>
      <w:r>
        <w:rPr>
          <w:rFonts w:eastAsia="Calibri"/>
        </w:rPr>
        <w:t>N</w:t>
      </w:r>
      <w:bookmarkEnd w:id="9"/>
    </w:p>
    <w:p w14:paraId="7CB473D3" w14:textId="77777777" w:rsidR="00F155D8" w:rsidRPr="004219D8" w:rsidRDefault="00F155D8" w:rsidP="00F155D8">
      <w:pPr>
        <w:spacing w:after="0" w:line="240" w:lineRule="auto"/>
        <w:rPr>
          <w:rFonts w:eastAsia="Calibri" w:cs="Calibri"/>
          <w:color w:val="000000" w:themeColor="text1"/>
        </w:rPr>
      </w:pPr>
      <w:r w:rsidRPr="004219D8">
        <w:rPr>
          <w:rFonts w:eastAsia="Calibri" w:cs="Calibri"/>
          <w:b/>
          <w:bCs/>
          <w:color w:val="000000" w:themeColor="text1"/>
        </w:rPr>
        <w:t>Non-credit Curriculum Review Committee:</w:t>
      </w:r>
      <w:r w:rsidRPr="004219D8">
        <w:rPr>
          <w:rFonts w:eastAsia="Calibri" w:cs="Calibri"/>
          <w:color w:val="000000" w:themeColor="text1"/>
        </w:rPr>
        <w:t xml:space="preserve"> Committee tasked with reviewing non-credit curriculum proposals and recommending approval or denial of the proposal.</w:t>
      </w:r>
    </w:p>
    <w:p w14:paraId="7A32BA4C" w14:textId="77777777" w:rsidR="00F155D8" w:rsidRDefault="00F155D8" w:rsidP="696C6AD3">
      <w:pPr>
        <w:pStyle w:val="NoSpacing"/>
        <w:spacing w:line="240" w:lineRule="auto"/>
        <w:rPr>
          <w:rFonts w:eastAsia="Calibri" w:cs="Calibri"/>
          <w:b/>
          <w:bCs/>
          <w:color w:val="000000" w:themeColor="text1"/>
        </w:rPr>
      </w:pPr>
    </w:p>
    <w:p w14:paraId="571247C7" w14:textId="3421E585" w:rsidR="00F155D8" w:rsidRPr="004219D8" w:rsidRDefault="00F155D8" w:rsidP="00F155D8">
      <w:pPr>
        <w:spacing w:after="0" w:line="240" w:lineRule="auto"/>
        <w:rPr>
          <w:rFonts w:eastAsia="Calibri" w:cs="Calibri"/>
          <w:color w:val="000000" w:themeColor="text1"/>
        </w:rPr>
      </w:pPr>
      <w:r w:rsidRPr="004219D8">
        <w:rPr>
          <w:rFonts w:eastAsia="Calibri" w:cs="Calibri"/>
          <w:b/>
          <w:bCs/>
          <w:color w:val="000000" w:themeColor="text1"/>
        </w:rPr>
        <w:t>Non-credit offering:</w:t>
      </w:r>
      <w:r w:rsidRPr="004219D8">
        <w:rPr>
          <w:rFonts w:eastAsia="Calibri" w:cs="Calibri"/>
          <w:color w:val="000000" w:themeColor="text1"/>
        </w:rPr>
        <w:t xml:space="preserve"> Stand-alone course, micro-credential, or instructional program that do</w:t>
      </w:r>
      <w:r>
        <w:rPr>
          <w:rFonts w:eastAsia="Calibri" w:cs="Calibri"/>
          <w:color w:val="000000" w:themeColor="text1"/>
        </w:rPr>
        <w:t>es</w:t>
      </w:r>
      <w:r w:rsidRPr="004219D8">
        <w:rPr>
          <w:rFonts w:eastAsia="Calibri" w:cs="Calibri"/>
          <w:color w:val="000000" w:themeColor="text1"/>
        </w:rPr>
        <w:t xml:space="preserve"> not </w:t>
      </w:r>
      <w:r>
        <w:rPr>
          <w:rFonts w:eastAsia="Calibri" w:cs="Calibri"/>
          <w:color w:val="000000" w:themeColor="text1"/>
        </w:rPr>
        <w:t>confer</w:t>
      </w:r>
      <w:r w:rsidRPr="004219D8">
        <w:rPr>
          <w:rFonts w:eastAsia="Calibri" w:cs="Calibri"/>
          <w:color w:val="000000" w:themeColor="text1"/>
        </w:rPr>
        <w:t xml:space="preserve"> academic credit. </w:t>
      </w:r>
    </w:p>
    <w:p w14:paraId="73588E35" w14:textId="77777777" w:rsidR="00F155D8" w:rsidRPr="004219D8" w:rsidRDefault="00F155D8" w:rsidP="00F155D8">
      <w:pPr>
        <w:spacing w:after="0" w:line="240" w:lineRule="auto"/>
        <w:rPr>
          <w:rFonts w:eastAsia="Calibri" w:cs="Calibri"/>
          <w:color w:val="000000" w:themeColor="text1"/>
        </w:rPr>
      </w:pPr>
    </w:p>
    <w:p w14:paraId="27547D31" w14:textId="77777777" w:rsidR="00F155D8" w:rsidRPr="004219D8" w:rsidRDefault="00F155D8" w:rsidP="00F155D8">
      <w:pPr>
        <w:spacing w:after="0" w:line="240" w:lineRule="auto"/>
        <w:rPr>
          <w:rFonts w:eastAsia="Calibri" w:cs="Calibri"/>
          <w:color w:val="000000" w:themeColor="text1"/>
        </w:rPr>
      </w:pPr>
      <w:r w:rsidRPr="004219D8">
        <w:rPr>
          <w:rFonts w:eastAsia="Calibri" w:cs="Calibri"/>
          <w:b/>
          <w:bCs/>
          <w:color w:val="000000" w:themeColor="text1"/>
        </w:rPr>
        <w:t>Non-credit program:</w:t>
      </w:r>
      <w:r w:rsidRPr="004219D8">
        <w:rPr>
          <w:rFonts w:eastAsia="Calibri" w:cs="Calibri"/>
          <w:color w:val="000000" w:themeColor="text1"/>
        </w:rPr>
        <w:t xml:space="preserve"> Series of non-credit courses that may lead to a non-credit certificate or micro-credential. </w:t>
      </w:r>
    </w:p>
    <w:p w14:paraId="394DE770" w14:textId="77777777" w:rsidR="00F155D8" w:rsidRDefault="00F155D8" w:rsidP="696C6AD3">
      <w:pPr>
        <w:pStyle w:val="NoSpacing"/>
        <w:spacing w:line="240" w:lineRule="auto"/>
        <w:rPr>
          <w:rFonts w:eastAsia="Calibri" w:cs="Calibri"/>
          <w:b/>
          <w:bCs/>
          <w:color w:val="000000" w:themeColor="text1"/>
        </w:rPr>
      </w:pPr>
    </w:p>
    <w:p w14:paraId="30131302" w14:textId="167DFBD4"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Non-degree-seeking:</w:t>
      </w:r>
      <w:r w:rsidRPr="00EF5A07">
        <w:rPr>
          <w:rFonts w:eastAsia="Calibri" w:cs="Calibri"/>
          <w:color w:val="000000" w:themeColor="text1"/>
        </w:rPr>
        <w:t xml:space="preserve"> Status of students taking courses without the intent to complete or earn a degree or credential. A maximum of 30 credits may be earned as a non-degree-seeking student. </w:t>
      </w:r>
    </w:p>
    <w:p w14:paraId="15903805" w14:textId="414DA835" w:rsidR="001C44C8" w:rsidRPr="00EF5A07" w:rsidRDefault="001C44C8" w:rsidP="696C6AD3">
      <w:pPr>
        <w:tabs>
          <w:tab w:val="left" w:pos="1570"/>
        </w:tabs>
        <w:spacing w:after="0" w:line="240" w:lineRule="auto"/>
        <w:rPr>
          <w:rFonts w:eastAsia="Calibri" w:cs="Calibri"/>
          <w:color w:val="000000" w:themeColor="text1"/>
        </w:rPr>
      </w:pPr>
    </w:p>
    <w:p w14:paraId="3A5E8051" w14:textId="1E1FCA4A" w:rsidR="001C44C8" w:rsidRPr="00EF5A07" w:rsidRDefault="696C6AD3" w:rsidP="696C6AD3">
      <w:pPr>
        <w:tabs>
          <w:tab w:val="left" w:pos="1570"/>
        </w:tabs>
        <w:spacing w:after="0" w:line="240" w:lineRule="auto"/>
        <w:rPr>
          <w:rFonts w:eastAsia="Calibri" w:cs="Calibri"/>
          <w:color w:val="000000" w:themeColor="text1"/>
        </w:rPr>
      </w:pPr>
      <w:r w:rsidRPr="00EF5A07">
        <w:rPr>
          <w:rFonts w:eastAsia="Calibri" w:cs="Calibri"/>
          <w:b/>
          <w:bCs/>
          <w:color w:val="000000" w:themeColor="text1"/>
        </w:rPr>
        <w:t>Not recorded (NR):</w:t>
      </w:r>
      <w:r w:rsidRPr="00EF5A07">
        <w:rPr>
          <w:rFonts w:eastAsia="Calibri" w:cs="Calibri"/>
          <w:color w:val="000000" w:themeColor="text1"/>
        </w:rPr>
        <w:t xml:space="preserve"> Neutral mark that indicates a final grade was not submitted by the instructor. </w:t>
      </w:r>
    </w:p>
    <w:p w14:paraId="108AFA27" w14:textId="50647D4A" w:rsidR="001C44C8" w:rsidRPr="00EF5A07" w:rsidRDefault="001C44C8" w:rsidP="696C6AD3">
      <w:pPr>
        <w:tabs>
          <w:tab w:val="left" w:pos="1570"/>
        </w:tabs>
        <w:spacing w:after="0" w:line="240" w:lineRule="auto"/>
        <w:rPr>
          <w:rFonts w:eastAsia="Calibri" w:cs="Calibri"/>
          <w:color w:val="000000" w:themeColor="text1"/>
        </w:rPr>
      </w:pPr>
    </w:p>
    <w:p w14:paraId="218C9682" w14:textId="41181140" w:rsidR="001C44C8" w:rsidRPr="00EF5A07" w:rsidRDefault="696C6AD3" w:rsidP="696C6AD3">
      <w:pPr>
        <w:tabs>
          <w:tab w:val="left" w:pos="1570"/>
        </w:tabs>
        <w:spacing w:after="0" w:line="240" w:lineRule="auto"/>
        <w:rPr>
          <w:rFonts w:eastAsia="Calibri" w:cs="Calibri"/>
          <w:color w:val="000000" w:themeColor="text1"/>
        </w:rPr>
      </w:pPr>
      <w:r w:rsidRPr="00EF5A07">
        <w:rPr>
          <w:rFonts w:eastAsia="Calibri" w:cs="Calibri"/>
          <w:b/>
          <w:bCs/>
          <w:color w:val="000000" w:themeColor="text1"/>
        </w:rPr>
        <w:lastRenderedPageBreak/>
        <w:t>NS Semester GPA</w:t>
      </w:r>
      <w:r w:rsidRPr="00EF5A07">
        <w:rPr>
          <w:rFonts w:eastAsia="Calibri" w:cs="Calibri"/>
          <w:color w:val="000000" w:themeColor="text1"/>
        </w:rPr>
        <w:t xml:space="preserve">: GPA calculated for courses taken at NS during a specific term, based on </w:t>
      </w:r>
      <w:proofErr w:type="gramStart"/>
      <w:r w:rsidRPr="00EF5A07">
        <w:rPr>
          <w:rFonts w:eastAsia="Calibri" w:cs="Calibri"/>
          <w:color w:val="000000" w:themeColor="text1"/>
        </w:rPr>
        <w:t>attempted earned</w:t>
      </w:r>
      <w:proofErr w:type="gramEnd"/>
      <w:r w:rsidRPr="00EF5A07">
        <w:rPr>
          <w:rFonts w:eastAsia="Calibri" w:cs="Calibri"/>
          <w:color w:val="000000" w:themeColor="text1"/>
        </w:rPr>
        <w:t xml:space="preserve"> credits. Calculated at the end of fall and spring semesters and each August for summer terms.</w:t>
      </w:r>
    </w:p>
    <w:p w14:paraId="1B90B5E0" w14:textId="199E0F4B" w:rsidR="00744D59" w:rsidRDefault="00744D59" w:rsidP="0095340C">
      <w:pPr>
        <w:pStyle w:val="Heading1"/>
        <w:rPr>
          <w:rFonts w:eastAsia="Calibri"/>
        </w:rPr>
      </w:pPr>
      <w:bookmarkStart w:id="10" w:name="_Toc228980945"/>
      <w:r>
        <w:rPr>
          <w:rFonts w:eastAsia="Calibri"/>
        </w:rPr>
        <w:t>O</w:t>
      </w:r>
    </w:p>
    <w:p w14:paraId="0664AC7B" w14:textId="77777777" w:rsidR="00744D59" w:rsidRPr="00C2298A" w:rsidRDefault="00744D59" w:rsidP="00744D59">
      <w:pPr>
        <w:pStyle w:val="NoSpacing"/>
        <w:spacing w:line="240" w:lineRule="auto"/>
        <w:rPr>
          <w:rFonts w:eastAsia="Calibri" w:cs="Calibri"/>
          <w:color w:val="000000" w:themeColor="text1"/>
        </w:rPr>
      </w:pPr>
      <w:r w:rsidRPr="00C2298A">
        <w:rPr>
          <w:rFonts w:eastAsia="Calibri" w:cs="Calibri"/>
          <w:b/>
          <w:bCs/>
          <w:color w:val="000000" w:themeColor="text1"/>
        </w:rPr>
        <w:t>Off contract:</w:t>
      </w:r>
      <w:r w:rsidRPr="00C2298A">
        <w:rPr>
          <w:rFonts w:eastAsia="Calibri" w:cs="Calibri"/>
          <w:color w:val="000000" w:themeColor="text1"/>
        </w:rPr>
        <w:t xml:space="preserve"> Dates not covered under a B-contract obligation period.</w:t>
      </w:r>
    </w:p>
    <w:p w14:paraId="5F39A86C" w14:textId="77777777" w:rsidR="00744D59" w:rsidRPr="00C2298A" w:rsidRDefault="00744D59" w:rsidP="00744D59">
      <w:pPr>
        <w:spacing w:after="0" w:line="240" w:lineRule="auto"/>
        <w:rPr>
          <w:rFonts w:eastAsia="Calibri" w:cs="Calibri"/>
          <w:color w:val="000000" w:themeColor="text1"/>
        </w:rPr>
      </w:pPr>
    </w:p>
    <w:p w14:paraId="41FF2AD9" w14:textId="6F4ABB3B" w:rsidR="00744D59" w:rsidRPr="00C2298A" w:rsidRDefault="00744D59" w:rsidP="00744D59">
      <w:pPr>
        <w:spacing w:after="0" w:line="240" w:lineRule="auto"/>
        <w:rPr>
          <w:rFonts w:eastAsia="Calibri" w:cs="Calibri"/>
          <w:color w:val="000000" w:themeColor="text1"/>
        </w:rPr>
      </w:pPr>
      <w:r w:rsidRPr="00C2298A">
        <w:rPr>
          <w:rFonts w:eastAsia="Calibri" w:cs="Calibri"/>
          <w:b/>
          <w:bCs/>
          <w:color w:val="000000" w:themeColor="text1"/>
        </w:rPr>
        <w:t>Other professional duties:</w:t>
      </w:r>
      <w:r w:rsidRPr="00C2298A">
        <w:rPr>
          <w:rFonts w:eastAsia="Calibri" w:cs="Calibri"/>
          <w:color w:val="000000" w:themeColor="text1"/>
        </w:rPr>
        <w:t xml:space="preserve"> Job duties assigned in place of teaching</w:t>
      </w:r>
      <w:r w:rsidR="00E86057">
        <w:rPr>
          <w:rFonts w:eastAsia="Calibri" w:cs="Calibri"/>
          <w:color w:val="000000" w:themeColor="text1"/>
        </w:rPr>
        <w:t xml:space="preserve"> or librarianship</w:t>
      </w:r>
      <w:r w:rsidRPr="00C2298A">
        <w:rPr>
          <w:rFonts w:eastAsia="Calibri" w:cs="Calibri"/>
          <w:color w:val="000000" w:themeColor="text1"/>
        </w:rPr>
        <w:t xml:space="preserve">. May be a short-term or long-term assignment. </w:t>
      </w:r>
    </w:p>
    <w:p w14:paraId="751BAB15" w14:textId="77777777" w:rsidR="00744D59" w:rsidRPr="00C2298A" w:rsidRDefault="00744D59" w:rsidP="00744D59">
      <w:pPr>
        <w:pStyle w:val="BodyText"/>
        <w:spacing w:before="237" w:after="0" w:line="240" w:lineRule="auto"/>
        <w:ind w:right="349"/>
        <w:rPr>
          <w:rFonts w:eastAsia="Calibri" w:cs="Calibri"/>
          <w:color w:val="000000" w:themeColor="text1"/>
        </w:rPr>
      </w:pPr>
      <w:r w:rsidRPr="00C2298A">
        <w:rPr>
          <w:rFonts w:eastAsia="Calibri" w:cs="Calibri"/>
          <w:b/>
          <w:bCs/>
          <w:color w:val="000000" w:themeColor="text1"/>
        </w:rPr>
        <w:t>Overload:</w:t>
      </w:r>
      <w:r w:rsidRPr="00C2298A">
        <w:rPr>
          <w:rFonts w:eastAsia="Calibri" w:cs="Calibri"/>
          <w:color w:val="000000" w:themeColor="text1"/>
        </w:rPr>
        <w:t xml:space="preserve"> Teaching a course or completing other academic work that can be equated to courseload credits, completed over and above an instructional faculty member’s contractual workload requirement. </w:t>
      </w:r>
    </w:p>
    <w:p w14:paraId="417F462E" w14:textId="77777777" w:rsidR="00744D59" w:rsidRPr="00C2298A" w:rsidRDefault="00744D59" w:rsidP="00744D59">
      <w:pPr>
        <w:spacing w:after="0" w:line="240" w:lineRule="auto"/>
        <w:rPr>
          <w:rFonts w:eastAsia="Calibri" w:cs="Calibri"/>
          <w:color w:val="000000" w:themeColor="text1"/>
        </w:rPr>
      </w:pPr>
    </w:p>
    <w:p w14:paraId="5073D2A4" w14:textId="20FDC750" w:rsidR="00744D59" w:rsidRPr="00E86057" w:rsidRDefault="00744D59" w:rsidP="00E86057">
      <w:pPr>
        <w:spacing w:after="0" w:line="240" w:lineRule="auto"/>
        <w:rPr>
          <w:rFonts w:eastAsia="Calibri" w:cs="Calibri"/>
          <w:color w:val="000000" w:themeColor="text1"/>
        </w:rPr>
      </w:pPr>
      <w:r w:rsidRPr="00C2298A">
        <w:rPr>
          <w:rFonts w:eastAsia="Calibri" w:cs="Calibri"/>
          <w:b/>
          <w:bCs/>
          <w:color w:val="000000" w:themeColor="text1"/>
        </w:rPr>
        <w:t xml:space="preserve">Overload pay rate: </w:t>
      </w:r>
      <w:r w:rsidRPr="00C2298A">
        <w:rPr>
          <w:rFonts w:eastAsia="Calibri" w:cs="Calibri"/>
          <w:color w:val="000000" w:themeColor="text1"/>
        </w:rPr>
        <w:t>Compensation for overload activities.</w:t>
      </w:r>
    </w:p>
    <w:p w14:paraId="552B1A50" w14:textId="15ACA709" w:rsidR="0095340C" w:rsidRDefault="0095340C" w:rsidP="0095340C">
      <w:pPr>
        <w:pStyle w:val="Heading1"/>
        <w:rPr>
          <w:rFonts w:eastAsia="Calibri"/>
        </w:rPr>
      </w:pPr>
      <w:r>
        <w:rPr>
          <w:rFonts w:eastAsia="Calibri"/>
        </w:rPr>
        <w:t>P</w:t>
      </w:r>
      <w:bookmarkEnd w:id="10"/>
    </w:p>
    <w:p w14:paraId="1A53D07D" w14:textId="0E119FC6" w:rsidR="001C44C8" w:rsidRDefault="696C6AD3" w:rsidP="696C6AD3">
      <w:pPr>
        <w:spacing w:after="0"/>
        <w:rPr>
          <w:rFonts w:eastAsia="Calibri" w:cs="Calibri"/>
          <w:color w:val="000000" w:themeColor="text1"/>
        </w:rPr>
      </w:pPr>
      <w:r w:rsidRPr="00EF5A07">
        <w:rPr>
          <w:rFonts w:eastAsia="Calibri" w:cs="Calibri"/>
          <w:b/>
          <w:bCs/>
          <w:color w:val="000000" w:themeColor="text1"/>
        </w:rPr>
        <w:t>Partial medical withdrawal</w:t>
      </w:r>
      <w:r w:rsidRPr="00EF5A07">
        <w:rPr>
          <w:rFonts w:eastAsia="Calibri" w:cs="Calibri"/>
          <w:color w:val="000000" w:themeColor="text1"/>
        </w:rPr>
        <w:t>: Medical withdrawal from some courses in a term.</w:t>
      </w:r>
    </w:p>
    <w:p w14:paraId="344E640F" w14:textId="77777777" w:rsidR="00744D59" w:rsidRDefault="00744D59" w:rsidP="696C6AD3">
      <w:pPr>
        <w:spacing w:after="0"/>
        <w:rPr>
          <w:rFonts w:eastAsia="Calibri" w:cs="Calibri"/>
          <w:color w:val="000000" w:themeColor="text1"/>
        </w:rPr>
      </w:pPr>
    </w:p>
    <w:p w14:paraId="67AB12F0" w14:textId="77777777" w:rsidR="00744D59" w:rsidRDefault="00744D59" w:rsidP="00744D59">
      <w:pPr>
        <w:spacing w:after="0" w:line="240" w:lineRule="auto"/>
        <w:rPr>
          <w:rFonts w:eastAsia="Calibri" w:cs="Calibri"/>
          <w:color w:val="000000" w:themeColor="text1"/>
        </w:rPr>
      </w:pPr>
      <w:r w:rsidRPr="00C2298A">
        <w:rPr>
          <w:rFonts w:eastAsia="Calibri" w:cs="Calibri"/>
          <w:b/>
          <w:bCs/>
          <w:color w:val="000000" w:themeColor="text1"/>
        </w:rPr>
        <w:t>Peer review:</w:t>
      </w:r>
      <w:r w:rsidRPr="00C2298A">
        <w:rPr>
          <w:rFonts w:eastAsia="Calibri" w:cs="Calibri"/>
          <w:color w:val="000000" w:themeColor="text1"/>
        </w:rPr>
        <w:t xml:space="preserve"> External review and evaluation of research and creative works conducted by peer experts in the field prior to publication or exhibition.</w:t>
      </w:r>
    </w:p>
    <w:p w14:paraId="444805C3" w14:textId="77777777" w:rsidR="00F155D8" w:rsidRDefault="00F155D8" w:rsidP="00744D59">
      <w:pPr>
        <w:spacing w:after="0" w:line="240" w:lineRule="auto"/>
        <w:rPr>
          <w:rFonts w:eastAsia="Calibri" w:cs="Calibri"/>
          <w:color w:val="000000" w:themeColor="text1"/>
        </w:rPr>
      </w:pPr>
    </w:p>
    <w:p w14:paraId="1445AE04" w14:textId="378EE811" w:rsidR="00F155D8" w:rsidRDefault="00F155D8" w:rsidP="00F155D8">
      <w:pPr>
        <w:pStyle w:val="NoSpacing"/>
        <w:spacing w:line="240" w:lineRule="auto"/>
        <w:rPr>
          <w:rFonts w:eastAsia="Calibri" w:cs="Calibri"/>
          <w:color w:val="000000" w:themeColor="text1"/>
        </w:rPr>
      </w:pPr>
      <w:r w:rsidRPr="004219D8">
        <w:rPr>
          <w:rFonts w:eastAsia="Calibri" w:cs="Calibri"/>
          <w:b/>
          <w:bCs/>
          <w:color w:val="000000" w:themeColor="text1"/>
        </w:rPr>
        <w:t>Placement site</w:t>
      </w:r>
      <w:r w:rsidRPr="004219D8">
        <w:rPr>
          <w:rFonts w:eastAsia="Calibri" w:cs="Calibri"/>
          <w:color w:val="000000" w:themeColor="text1"/>
        </w:rPr>
        <w:t xml:space="preserve">: Person, institution, organization, or office where an internship takes place. </w:t>
      </w:r>
    </w:p>
    <w:p w14:paraId="2755BFD9" w14:textId="77777777" w:rsidR="00BE0883" w:rsidRDefault="00BE0883" w:rsidP="00F155D8">
      <w:pPr>
        <w:pStyle w:val="NoSpacing"/>
        <w:spacing w:line="240" w:lineRule="auto"/>
        <w:rPr>
          <w:rFonts w:eastAsia="Calibri" w:cs="Calibri"/>
          <w:color w:val="000000" w:themeColor="text1"/>
        </w:rPr>
      </w:pPr>
    </w:p>
    <w:p w14:paraId="6661E6DF" w14:textId="00699F8F" w:rsidR="00BE0883" w:rsidRPr="00E86057" w:rsidRDefault="00BE0883" w:rsidP="00F155D8">
      <w:pPr>
        <w:pStyle w:val="NoSpacing"/>
        <w:spacing w:line="240" w:lineRule="auto"/>
        <w:rPr>
          <w:rFonts w:ascii="Aptos" w:eastAsia="Calibri" w:hAnsi="Aptos" w:cs="Calibri"/>
          <w:color w:val="000000" w:themeColor="text1"/>
        </w:rPr>
      </w:pPr>
      <w:r w:rsidRPr="00522950">
        <w:rPr>
          <w:rFonts w:ascii="Aptos" w:eastAsia="Calibri" w:hAnsi="Aptos" w:cs="Calibri"/>
          <w:b/>
          <w:bCs/>
          <w:color w:val="000000" w:themeColor="text1"/>
        </w:rPr>
        <w:t>Plagiarism:</w:t>
      </w:r>
      <w:r w:rsidRPr="00522950">
        <w:rPr>
          <w:rFonts w:ascii="Aptos" w:eastAsia="Calibri" w:hAnsi="Aptos" w:cs="Calibri"/>
          <w:color w:val="000000" w:themeColor="text1"/>
        </w:rPr>
        <w:t xml:space="preserve"> Appropriation of another person’s or entity’s ideas, processes, results, or words without giving appropriate credit. </w:t>
      </w:r>
    </w:p>
    <w:p w14:paraId="701FB60B" w14:textId="308C3705" w:rsidR="001C44C8" w:rsidRPr="00EF5A07" w:rsidRDefault="001C44C8" w:rsidP="696C6AD3">
      <w:pPr>
        <w:tabs>
          <w:tab w:val="left" w:pos="1570"/>
        </w:tabs>
        <w:spacing w:after="0" w:line="240" w:lineRule="auto"/>
        <w:rPr>
          <w:rFonts w:eastAsia="Calibri" w:cs="Calibri"/>
          <w:color w:val="000000" w:themeColor="text1"/>
        </w:rPr>
      </w:pPr>
    </w:p>
    <w:p w14:paraId="528C95D4" w14:textId="5ABB6295" w:rsidR="001C44C8" w:rsidRPr="00EF5A07" w:rsidRDefault="696C6AD3" w:rsidP="696C6AD3">
      <w:pPr>
        <w:tabs>
          <w:tab w:val="left" w:pos="1570"/>
        </w:tabs>
        <w:spacing w:after="0" w:line="240" w:lineRule="auto"/>
        <w:rPr>
          <w:rFonts w:eastAsia="Calibri" w:cs="Calibri"/>
          <w:color w:val="000000" w:themeColor="text1"/>
        </w:rPr>
      </w:pPr>
      <w:r w:rsidRPr="00EF5A07">
        <w:rPr>
          <w:rFonts w:eastAsia="Calibri" w:cs="Calibri"/>
          <w:b/>
          <w:bCs/>
          <w:color w:val="000000" w:themeColor="text1"/>
        </w:rPr>
        <w:t>Preferred name</w:t>
      </w:r>
      <w:r w:rsidRPr="00EF5A07">
        <w:rPr>
          <w:rFonts w:eastAsia="Calibri" w:cs="Calibri"/>
          <w:color w:val="000000" w:themeColor="text1"/>
        </w:rPr>
        <w:t xml:space="preserve">: Name that a person wishes to be known or identified by that differs from their legal name.  </w:t>
      </w:r>
    </w:p>
    <w:p w14:paraId="2823A7D1" w14:textId="3A794D76" w:rsidR="001C44C8" w:rsidRPr="00EF5A07" w:rsidRDefault="001C44C8" w:rsidP="696C6AD3">
      <w:pPr>
        <w:tabs>
          <w:tab w:val="left" w:pos="1570"/>
        </w:tabs>
        <w:spacing w:after="0" w:line="240" w:lineRule="auto"/>
        <w:rPr>
          <w:rFonts w:eastAsia="Calibri" w:cs="Calibri"/>
          <w:color w:val="000000" w:themeColor="text1"/>
        </w:rPr>
      </w:pPr>
    </w:p>
    <w:p w14:paraId="239AC97F" w14:textId="5B62C7FF" w:rsidR="001C44C8"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Primary reviewer</w:t>
      </w:r>
      <w:r w:rsidRPr="00EF5A07">
        <w:rPr>
          <w:rFonts w:eastAsia="Calibri" w:cs="Calibri"/>
          <w:color w:val="000000" w:themeColor="text1"/>
        </w:rPr>
        <w:t>: Institutional official responsible for determining if events or circumstances are exigent or extenuating.</w:t>
      </w:r>
    </w:p>
    <w:p w14:paraId="7B1E58B0" w14:textId="77777777" w:rsidR="00BE0883" w:rsidRDefault="00BE0883" w:rsidP="696C6AD3">
      <w:pPr>
        <w:pStyle w:val="NoSpacing"/>
        <w:spacing w:line="240" w:lineRule="auto"/>
        <w:rPr>
          <w:rFonts w:eastAsia="Calibri" w:cs="Calibri"/>
          <w:color w:val="000000" w:themeColor="text1"/>
        </w:rPr>
      </w:pPr>
    </w:p>
    <w:p w14:paraId="60EE0681" w14:textId="77777777" w:rsidR="00BE0883" w:rsidRPr="00522950" w:rsidRDefault="00BE0883" w:rsidP="00BE0883">
      <w:pPr>
        <w:pStyle w:val="NoSpacing"/>
        <w:spacing w:line="240" w:lineRule="auto"/>
        <w:rPr>
          <w:rFonts w:ascii="Aptos" w:eastAsia="Calibri" w:hAnsi="Aptos" w:cs="Calibri"/>
          <w:color w:val="000000" w:themeColor="text1"/>
        </w:rPr>
      </w:pPr>
      <w:r w:rsidRPr="00522950">
        <w:rPr>
          <w:rFonts w:ascii="Aptos" w:eastAsia="Calibri" w:hAnsi="Aptos" w:cs="Calibri"/>
          <w:b/>
          <w:bCs/>
          <w:color w:val="000000" w:themeColor="text1"/>
        </w:rPr>
        <w:t>Principal Investigator (PI)</w:t>
      </w:r>
      <w:r w:rsidRPr="00522950">
        <w:rPr>
          <w:rFonts w:ascii="Aptos" w:eastAsia="Calibri" w:hAnsi="Aptos" w:cs="Calibri"/>
          <w:color w:val="000000" w:themeColor="text1"/>
        </w:rPr>
        <w:t>: Investigator responsible for ensuring that work on a project complies with applicable laws, regulations, guidelines, and policies. Sometimes referred to as Program Director.</w:t>
      </w:r>
    </w:p>
    <w:p w14:paraId="642A88CD" w14:textId="77777777" w:rsidR="00744D59" w:rsidRDefault="00744D59" w:rsidP="696C6AD3">
      <w:pPr>
        <w:pStyle w:val="NoSpacing"/>
        <w:spacing w:line="240" w:lineRule="auto"/>
        <w:rPr>
          <w:rFonts w:eastAsia="Calibri" w:cs="Calibri"/>
          <w:color w:val="000000" w:themeColor="text1"/>
        </w:rPr>
      </w:pPr>
    </w:p>
    <w:p w14:paraId="2CF19EA3" w14:textId="77777777" w:rsidR="00744D59" w:rsidRPr="00C2298A" w:rsidRDefault="00744D59" w:rsidP="00744D59">
      <w:pPr>
        <w:spacing w:after="0" w:line="240" w:lineRule="auto"/>
        <w:rPr>
          <w:rFonts w:eastAsia="Calibri" w:cs="Calibri"/>
          <w:color w:val="000000" w:themeColor="text1"/>
        </w:rPr>
      </w:pPr>
      <w:r w:rsidRPr="00C2298A">
        <w:rPr>
          <w:rFonts w:eastAsia="Calibri" w:cs="Calibri"/>
          <w:b/>
          <w:bCs/>
          <w:color w:val="000000" w:themeColor="text1"/>
        </w:rPr>
        <w:t>Probationary period:</w:t>
      </w:r>
      <w:r w:rsidRPr="00C2298A">
        <w:rPr>
          <w:rFonts w:eastAsia="Calibri" w:cs="Calibri"/>
          <w:color w:val="000000" w:themeColor="text1"/>
        </w:rPr>
        <w:t xml:space="preserve"> Years of full-time employment in a tenure-track position before applying for tenure; may not exceed seven years except with approval of the President, as allowed in NSHE Code. </w:t>
      </w:r>
    </w:p>
    <w:p w14:paraId="5204A152" w14:textId="02BCA1E1" w:rsidR="001C44C8" w:rsidRPr="00EF5A07" w:rsidRDefault="001C44C8" w:rsidP="696C6AD3">
      <w:pPr>
        <w:spacing w:after="0" w:line="240" w:lineRule="auto"/>
        <w:rPr>
          <w:rFonts w:eastAsia="Calibri" w:cs="Calibri"/>
          <w:color w:val="000000" w:themeColor="text1"/>
        </w:rPr>
      </w:pPr>
    </w:p>
    <w:p w14:paraId="1149EAB4" w14:textId="025FFF7F" w:rsidR="001C44C8"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Program Review Committee (PRC)</w:t>
      </w:r>
      <w:r w:rsidRPr="00EF5A07">
        <w:rPr>
          <w:rFonts w:eastAsia="Calibri" w:cs="Calibri"/>
          <w:color w:val="000000" w:themeColor="text1"/>
        </w:rPr>
        <w:t xml:space="preserve">: Committee appointed by a dean to review a program and complete the Program Review Report and Form B. </w:t>
      </w:r>
    </w:p>
    <w:p w14:paraId="70C4EEFD" w14:textId="77777777" w:rsidR="00744D59" w:rsidRDefault="00744D59" w:rsidP="696C6AD3">
      <w:pPr>
        <w:pStyle w:val="NoSpacing"/>
        <w:spacing w:line="240" w:lineRule="auto"/>
        <w:rPr>
          <w:rFonts w:eastAsia="Calibri" w:cs="Calibri"/>
          <w:color w:val="000000" w:themeColor="text1"/>
        </w:rPr>
      </w:pPr>
    </w:p>
    <w:p w14:paraId="3E1D2D8E" w14:textId="77777777" w:rsidR="00744D59" w:rsidRPr="00C2298A" w:rsidRDefault="00744D59" w:rsidP="00744D59">
      <w:pPr>
        <w:pStyle w:val="NoSpacing"/>
        <w:spacing w:line="240" w:lineRule="auto"/>
        <w:rPr>
          <w:rFonts w:eastAsia="Calibri" w:cs="Calibri"/>
          <w:color w:val="000000" w:themeColor="text1"/>
        </w:rPr>
      </w:pPr>
      <w:r w:rsidRPr="00C2298A">
        <w:rPr>
          <w:rFonts w:eastAsia="Calibri" w:cs="Calibri"/>
          <w:b/>
          <w:bCs/>
          <w:color w:val="000000" w:themeColor="text1"/>
        </w:rPr>
        <w:t>Publication or equivalen</w:t>
      </w:r>
      <w:r w:rsidRPr="00C2298A">
        <w:rPr>
          <w:rFonts w:eastAsia="Calibri" w:cs="Calibri"/>
          <w:color w:val="000000" w:themeColor="text1"/>
        </w:rPr>
        <w:t>t: Peer-reviewed publication with NS as the institutional affiliation, with evidence that the faculty member contributed significantly to the publication.</w:t>
      </w:r>
    </w:p>
    <w:p w14:paraId="1CC9A49F" w14:textId="69F57AAA" w:rsidR="001C44C8" w:rsidRPr="00EF5A07" w:rsidRDefault="001C44C8" w:rsidP="696C6AD3">
      <w:pPr>
        <w:tabs>
          <w:tab w:val="left" w:pos="1570"/>
        </w:tabs>
        <w:spacing w:after="0" w:line="240" w:lineRule="auto"/>
        <w:rPr>
          <w:rFonts w:eastAsia="Calibri" w:cs="Calibri"/>
          <w:color w:val="000000" w:themeColor="text1"/>
        </w:rPr>
      </w:pPr>
    </w:p>
    <w:p w14:paraId="73E472BD" w14:textId="1E12AFAD" w:rsidR="00BE0883" w:rsidRDefault="00BE0883" w:rsidP="0095340C">
      <w:pPr>
        <w:pStyle w:val="Heading1"/>
        <w:rPr>
          <w:rFonts w:eastAsia="Calibri"/>
        </w:rPr>
      </w:pPr>
      <w:bookmarkStart w:id="11" w:name="_Toc228980946"/>
      <w:r>
        <w:rPr>
          <w:rFonts w:eastAsia="Calibri"/>
        </w:rPr>
        <w:t>Q</w:t>
      </w:r>
    </w:p>
    <w:p w14:paraId="625B25C6" w14:textId="210484FE" w:rsidR="00BE0883" w:rsidRPr="00522950" w:rsidRDefault="00BE0883" w:rsidP="00BE0883">
      <w:pPr>
        <w:pStyle w:val="NoSpacing"/>
        <w:spacing w:line="240" w:lineRule="auto"/>
        <w:rPr>
          <w:rFonts w:ascii="Aptos" w:eastAsia="Calibri" w:hAnsi="Aptos" w:cs="Calibri"/>
          <w:color w:val="000000" w:themeColor="text1"/>
        </w:rPr>
      </w:pPr>
      <w:r w:rsidRPr="00522950">
        <w:rPr>
          <w:rFonts w:ascii="Aptos" w:eastAsia="Calibri" w:hAnsi="Aptos" w:cs="Calibri"/>
          <w:b/>
          <w:bCs/>
          <w:color w:val="000000" w:themeColor="text1"/>
        </w:rPr>
        <w:t>Quorum</w:t>
      </w:r>
      <w:r w:rsidRPr="00522950">
        <w:rPr>
          <w:rFonts w:ascii="Aptos" w:eastAsia="Calibri" w:hAnsi="Aptos" w:cs="Calibri"/>
          <w:color w:val="000000" w:themeColor="text1"/>
        </w:rPr>
        <w:t xml:space="preserve">: One more than one-half of the total membership. </w:t>
      </w:r>
    </w:p>
    <w:p w14:paraId="5FB7DED2" w14:textId="730DCFA9" w:rsidR="0095340C" w:rsidRDefault="0095340C" w:rsidP="0095340C">
      <w:pPr>
        <w:pStyle w:val="Heading1"/>
        <w:rPr>
          <w:rFonts w:eastAsia="Calibri"/>
        </w:rPr>
      </w:pPr>
      <w:r>
        <w:rPr>
          <w:rFonts w:eastAsia="Calibri"/>
        </w:rPr>
        <w:t>R</w:t>
      </w:r>
      <w:bookmarkEnd w:id="11"/>
    </w:p>
    <w:p w14:paraId="314C3DDE" w14:textId="0B407279" w:rsidR="00744D59" w:rsidRPr="00C2298A" w:rsidRDefault="00744D59" w:rsidP="00744D59">
      <w:pPr>
        <w:pStyle w:val="Default"/>
        <w:rPr>
          <w:rFonts w:eastAsia="Calibri" w:cs="Calibri"/>
        </w:rPr>
      </w:pPr>
      <w:r w:rsidRPr="00C2298A">
        <w:rPr>
          <w:rFonts w:eastAsia="Calibri" w:cs="Calibri"/>
          <w:b/>
          <w:bCs/>
        </w:rPr>
        <w:t>Remuneration:</w:t>
      </w:r>
      <w:r w:rsidRPr="00C2298A">
        <w:rPr>
          <w:rFonts w:eastAsia="Calibri" w:cs="Calibri"/>
        </w:rPr>
        <w:t xml:space="preserve"> </w:t>
      </w:r>
      <w:r w:rsidR="00430E9A">
        <w:rPr>
          <w:rFonts w:eastAsia="Calibri" w:cs="Calibri"/>
        </w:rPr>
        <w:t>S</w:t>
      </w:r>
      <w:r w:rsidRPr="00C2298A">
        <w:rPr>
          <w:rFonts w:eastAsia="Calibri" w:cs="Calibri"/>
        </w:rPr>
        <w:t>alary and any payment for services not otherwise identified as salary (such as consulting fees, honoraria, paid authorship).</w:t>
      </w:r>
    </w:p>
    <w:p w14:paraId="5E7A92F4" w14:textId="77777777" w:rsidR="00744D59" w:rsidRDefault="00744D59" w:rsidP="696C6AD3">
      <w:pPr>
        <w:spacing w:after="0" w:line="240" w:lineRule="auto"/>
        <w:rPr>
          <w:rFonts w:eastAsia="Calibri" w:cs="Calibri"/>
          <w:b/>
          <w:bCs/>
          <w:color w:val="000000" w:themeColor="text1"/>
        </w:rPr>
      </w:pPr>
    </w:p>
    <w:p w14:paraId="3E7823D0" w14:textId="205B0279" w:rsidR="001C44C8" w:rsidRDefault="696C6AD3" w:rsidP="696C6AD3">
      <w:pPr>
        <w:spacing w:after="0" w:line="240" w:lineRule="auto"/>
        <w:rPr>
          <w:rFonts w:eastAsia="Calibri" w:cs="Calibri"/>
          <w:color w:val="000000" w:themeColor="text1"/>
        </w:rPr>
      </w:pPr>
      <w:r w:rsidRPr="00EF5A07">
        <w:rPr>
          <w:rFonts w:eastAsia="Calibri" w:cs="Calibri"/>
          <w:b/>
          <w:bCs/>
          <w:color w:val="000000" w:themeColor="text1"/>
        </w:rPr>
        <w:t xml:space="preserve">Repeat: </w:t>
      </w:r>
      <w:r w:rsidRPr="00EF5A07">
        <w:rPr>
          <w:rFonts w:eastAsia="Calibri" w:cs="Calibri"/>
          <w:color w:val="000000" w:themeColor="text1"/>
        </w:rPr>
        <w:t xml:space="preserve">Enrollment in a course that students can take more than once and receive grades and credits each time, up to the maximum credits listed in the academic catalog. </w:t>
      </w:r>
    </w:p>
    <w:p w14:paraId="5263C447" w14:textId="77777777" w:rsidR="00BE0883" w:rsidRDefault="00BE0883" w:rsidP="696C6AD3">
      <w:pPr>
        <w:spacing w:after="0" w:line="240" w:lineRule="auto"/>
        <w:rPr>
          <w:rFonts w:eastAsia="Calibri" w:cs="Calibri"/>
          <w:color w:val="000000" w:themeColor="text1"/>
        </w:rPr>
      </w:pPr>
    </w:p>
    <w:p w14:paraId="1CE73E70" w14:textId="77777777" w:rsidR="00BE0883" w:rsidRPr="00522950" w:rsidRDefault="00BE0883" w:rsidP="00BE0883">
      <w:pPr>
        <w:pStyle w:val="NoSpacing"/>
        <w:spacing w:line="240" w:lineRule="auto"/>
        <w:rPr>
          <w:rFonts w:ascii="Aptos" w:eastAsia="Calibri" w:hAnsi="Aptos" w:cs="Calibri"/>
          <w:color w:val="000000" w:themeColor="text1"/>
        </w:rPr>
      </w:pPr>
      <w:r w:rsidRPr="00522950">
        <w:rPr>
          <w:rFonts w:ascii="Aptos" w:eastAsia="Calibri" w:hAnsi="Aptos" w:cs="Calibri"/>
          <w:b/>
          <w:bCs/>
          <w:color w:val="000000" w:themeColor="text1"/>
        </w:rPr>
        <w:t>Research</w:t>
      </w:r>
      <w:r w:rsidRPr="00522950">
        <w:rPr>
          <w:rFonts w:ascii="Aptos" w:eastAsia="Calibri" w:hAnsi="Aptos" w:cs="Calibri"/>
          <w:color w:val="000000" w:themeColor="text1"/>
        </w:rPr>
        <w:t xml:space="preserve">: Systematic, intentional, formalized plan of investigation designed to develop or contribute to </w:t>
      </w:r>
      <w:proofErr w:type="gramStart"/>
      <w:r w:rsidRPr="00522950">
        <w:rPr>
          <w:rFonts w:ascii="Aptos" w:eastAsia="Calibri" w:hAnsi="Aptos" w:cs="Calibri"/>
          <w:color w:val="000000" w:themeColor="text1"/>
        </w:rPr>
        <w:t>generalizable</w:t>
      </w:r>
      <w:proofErr w:type="gramEnd"/>
      <w:r w:rsidRPr="00522950">
        <w:rPr>
          <w:rFonts w:ascii="Aptos" w:eastAsia="Calibri" w:hAnsi="Aptos" w:cs="Calibri"/>
          <w:color w:val="000000" w:themeColor="text1"/>
        </w:rPr>
        <w:t xml:space="preserve"> knowledge.</w:t>
      </w:r>
    </w:p>
    <w:p w14:paraId="6E531DBC" w14:textId="77777777" w:rsidR="00BE0883" w:rsidRPr="00522950" w:rsidRDefault="00BE0883" w:rsidP="00BE0883">
      <w:pPr>
        <w:spacing w:after="0" w:line="240" w:lineRule="auto"/>
        <w:rPr>
          <w:rFonts w:ascii="Aptos" w:eastAsia="Calibri" w:hAnsi="Aptos" w:cs="Calibri"/>
          <w:color w:val="000000" w:themeColor="text1"/>
        </w:rPr>
      </w:pPr>
    </w:p>
    <w:p w14:paraId="05976AC2" w14:textId="42744F2B" w:rsidR="00BE0883" w:rsidRPr="00430E9A" w:rsidRDefault="00BE0883" w:rsidP="00430E9A">
      <w:pPr>
        <w:pStyle w:val="NoSpacing"/>
        <w:spacing w:line="240" w:lineRule="auto"/>
        <w:rPr>
          <w:rFonts w:ascii="Aptos" w:eastAsia="Calibri" w:hAnsi="Aptos" w:cs="Calibri"/>
          <w:color w:val="000000" w:themeColor="text1"/>
        </w:rPr>
      </w:pPr>
      <w:r w:rsidRPr="00522950">
        <w:rPr>
          <w:rFonts w:ascii="Aptos" w:eastAsia="Calibri" w:hAnsi="Aptos" w:cs="Calibri"/>
          <w:b/>
          <w:bCs/>
          <w:color w:val="000000" w:themeColor="text1"/>
        </w:rPr>
        <w:t>Research misconduct:</w:t>
      </w:r>
      <w:r w:rsidRPr="00522950">
        <w:rPr>
          <w:rFonts w:ascii="Aptos" w:eastAsia="Calibri" w:hAnsi="Aptos" w:cs="Calibri"/>
          <w:color w:val="000000" w:themeColor="text1"/>
        </w:rPr>
        <w:t xml:space="preserve"> Dishonesty in proposing, performing, or reviewing research or in reporting results. Includes fabrication, falsification, plagiarism, AI misconduct, or other practices which seriously deviate from those that are commonly accepted within the academic community for proposing, conducting, or reporting research. Does not include honest error.</w:t>
      </w:r>
    </w:p>
    <w:p w14:paraId="0AB0E6A0" w14:textId="4C0A1CF6" w:rsidR="001C44C8" w:rsidRPr="00EF5A07" w:rsidRDefault="001C44C8" w:rsidP="696C6AD3">
      <w:pPr>
        <w:spacing w:after="0" w:line="240" w:lineRule="auto"/>
        <w:rPr>
          <w:rFonts w:eastAsia="Calibri" w:cs="Calibri"/>
          <w:color w:val="000000" w:themeColor="text1"/>
        </w:rPr>
      </w:pPr>
    </w:p>
    <w:p w14:paraId="115A335C" w14:textId="4234F4B4" w:rsidR="001C44C8" w:rsidRPr="00EF5A07" w:rsidRDefault="696C6AD3" w:rsidP="696C6AD3">
      <w:pPr>
        <w:tabs>
          <w:tab w:val="left" w:pos="1570"/>
        </w:tabs>
        <w:spacing w:after="0" w:line="240" w:lineRule="auto"/>
        <w:rPr>
          <w:rFonts w:eastAsia="Calibri" w:cs="Calibri"/>
          <w:color w:val="000000" w:themeColor="text1"/>
        </w:rPr>
      </w:pPr>
      <w:r w:rsidRPr="00EF5A07">
        <w:rPr>
          <w:rFonts w:eastAsia="Calibri" w:cs="Calibri"/>
          <w:b/>
          <w:bCs/>
          <w:color w:val="000000" w:themeColor="text1"/>
        </w:rPr>
        <w:t>Residency requirement:</w:t>
      </w:r>
      <w:r w:rsidRPr="00EF5A07">
        <w:rPr>
          <w:rFonts w:eastAsia="Calibri" w:cs="Calibri"/>
          <w:color w:val="000000" w:themeColor="text1"/>
        </w:rPr>
        <w:t xml:space="preserve"> Minimum upper-division credits that must be taken at NS</w:t>
      </w:r>
      <w:r w:rsidR="00430E9A">
        <w:rPr>
          <w:rFonts w:eastAsia="Calibri" w:cs="Calibri"/>
          <w:color w:val="000000" w:themeColor="text1"/>
        </w:rPr>
        <w:t xml:space="preserve"> </w:t>
      </w:r>
      <w:r w:rsidRPr="00EF5A07">
        <w:rPr>
          <w:rFonts w:eastAsia="Calibri" w:cs="Calibri"/>
          <w:color w:val="000000" w:themeColor="text1"/>
        </w:rPr>
        <w:t xml:space="preserve">to graduate with an undergraduate degree. </w:t>
      </w:r>
    </w:p>
    <w:p w14:paraId="34FB3A1C" w14:textId="035D5B5D" w:rsidR="001C44C8" w:rsidRPr="00EF5A07" w:rsidRDefault="001C44C8" w:rsidP="696C6AD3">
      <w:pPr>
        <w:tabs>
          <w:tab w:val="left" w:pos="1570"/>
        </w:tabs>
        <w:spacing w:after="0" w:line="240" w:lineRule="auto"/>
        <w:rPr>
          <w:rFonts w:eastAsia="Calibri" w:cs="Calibri"/>
          <w:color w:val="000000" w:themeColor="text1"/>
        </w:rPr>
      </w:pPr>
    </w:p>
    <w:p w14:paraId="51726A1C" w14:textId="14502EFA"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Respondent</w:t>
      </w:r>
      <w:r w:rsidRPr="00EF5A07">
        <w:rPr>
          <w:rFonts w:eastAsia="Calibri" w:cs="Calibri"/>
          <w:color w:val="000000" w:themeColor="text1"/>
        </w:rPr>
        <w:t>: Person against whom a complaint is filed, or a designated representative of a unit or department against whom a complaint is filed.</w:t>
      </w:r>
    </w:p>
    <w:p w14:paraId="5BA54FF6" w14:textId="6B0410FD" w:rsidR="001C44C8" w:rsidRPr="00EF5A07" w:rsidRDefault="001C44C8" w:rsidP="696C6AD3">
      <w:pPr>
        <w:tabs>
          <w:tab w:val="left" w:pos="1570"/>
        </w:tabs>
        <w:spacing w:after="0" w:line="240" w:lineRule="auto"/>
        <w:rPr>
          <w:rFonts w:eastAsia="Calibri" w:cs="Calibri"/>
          <w:color w:val="000000" w:themeColor="text1"/>
        </w:rPr>
      </w:pPr>
    </w:p>
    <w:p w14:paraId="6376A8FC" w14:textId="58F58882" w:rsidR="001C44C8" w:rsidRPr="00EF5A07" w:rsidRDefault="696C6AD3" w:rsidP="696C6AD3">
      <w:pPr>
        <w:spacing w:after="0" w:line="240" w:lineRule="auto"/>
        <w:rPr>
          <w:rFonts w:eastAsia="Calibri" w:cs="Calibri"/>
          <w:color w:val="000000" w:themeColor="text1"/>
        </w:rPr>
      </w:pPr>
      <w:r w:rsidRPr="00EF5A07">
        <w:rPr>
          <w:rFonts w:eastAsia="Calibri" w:cs="Calibri"/>
          <w:b/>
          <w:bCs/>
          <w:color w:val="000000" w:themeColor="text1"/>
        </w:rPr>
        <w:t>Retake:</w:t>
      </w:r>
      <w:r w:rsidRPr="00EF5A07">
        <w:rPr>
          <w:rFonts w:eastAsia="Calibri" w:cs="Calibri"/>
          <w:color w:val="000000" w:themeColor="text1"/>
        </w:rPr>
        <w:t xml:space="preserve"> Enrollment </w:t>
      </w:r>
      <w:proofErr w:type="gramStart"/>
      <w:r w:rsidRPr="00EF5A07">
        <w:rPr>
          <w:rFonts w:eastAsia="Calibri" w:cs="Calibri"/>
          <w:color w:val="000000" w:themeColor="text1"/>
        </w:rPr>
        <w:t>in</w:t>
      </w:r>
      <w:proofErr w:type="gramEnd"/>
      <w:r w:rsidRPr="00EF5A07">
        <w:rPr>
          <w:rFonts w:eastAsia="Calibri" w:cs="Calibri"/>
          <w:color w:val="000000" w:themeColor="text1"/>
        </w:rPr>
        <w:t xml:space="preserve"> a non-repeatable course in which the student previously enrolled and received a grade.</w:t>
      </w:r>
    </w:p>
    <w:p w14:paraId="73F6C98B" w14:textId="2F9C1C24" w:rsidR="001C44C8" w:rsidRPr="00EF5A07" w:rsidRDefault="001C44C8" w:rsidP="696C6AD3">
      <w:pPr>
        <w:spacing w:after="0" w:line="240" w:lineRule="auto"/>
        <w:rPr>
          <w:rFonts w:eastAsia="Calibri" w:cs="Calibri"/>
          <w:color w:val="000000" w:themeColor="text1"/>
        </w:rPr>
      </w:pPr>
    </w:p>
    <w:p w14:paraId="5345F4F6" w14:textId="1B6212B0"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 xml:space="preserve">Returning student: </w:t>
      </w:r>
      <w:r w:rsidRPr="00EF5A07">
        <w:rPr>
          <w:rFonts w:eastAsia="Calibri" w:cs="Calibri"/>
          <w:color w:val="000000" w:themeColor="text1"/>
        </w:rPr>
        <w:t>Student who attended N</w:t>
      </w:r>
      <w:r w:rsidR="00725DE3">
        <w:rPr>
          <w:rFonts w:eastAsia="Calibri" w:cs="Calibri"/>
          <w:color w:val="000000" w:themeColor="text1"/>
        </w:rPr>
        <w:t>SU</w:t>
      </w:r>
      <w:r w:rsidRPr="00EF5A07">
        <w:rPr>
          <w:rFonts w:eastAsia="Calibri" w:cs="Calibri"/>
          <w:color w:val="000000" w:themeColor="text1"/>
        </w:rPr>
        <w:t xml:space="preserve"> previously but did not enroll for a period of at least two semesters. Returning students must reapply for admission. </w:t>
      </w:r>
    </w:p>
    <w:p w14:paraId="29FA6F0A" w14:textId="279811CC" w:rsidR="001C44C8" w:rsidRPr="00EF5A07" w:rsidRDefault="001C44C8" w:rsidP="696C6AD3">
      <w:pPr>
        <w:tabs>
          <w:tab w:val="left" w:pos="1570"/>
        </w:tabs>
        <w:spacing w:after="0" w:line="240" w:lineRule="auto"/>
        <w:rPr>
          <w:rFonts w:eastAsia="Calibri" w:cs="Calibri"/>
          <w:color w:val="000000" w:themeColor="text1"/>
        </w:rPr>
      </w:pPr>
    </w:p>
    <w:p w14:paraId="225E8AE2" w14:textId="2002D42C" w:rsidR="0095340C" w:rsidRDefault="0095340C" w:rsidP="0095340C">
      <w:pPr>
        <w:pStyle w:val="Heading1"/>
        <w:rPr>
          <w:rFonts w:eastAsia="Calibri"/>
        </w:rPr>
      </w:pPr>
      <w:bookmarkStart w:id="12" w:name="_Toc228980947"/>
      <w:r>
        <w:rPr>
          <w:rFonts w:eastAsia="Calibri"/>
        </w:rPr>
        <w:lastRenderedPageBreak/>
        <w:t>S</w:t>
      </w:r>
      <w:bookmarkEnd w:id="12"/>
    </w:p>
    <w:p w14:paraId="64512C29" w14:textId="77777777" w:rsidR="00744D59" w:rsidRDefault="00744D59" w:rsidP="000E288E">
      <w:pPr>
        <w:spacing w:after="0" w:line="240" w:lineRule="auto"/>
        <w:rPr>
          <w:rFonts w:eastAsia="Calibri" w:cs="Calibri"/>
          <w:color w:val="000000" w:themeColor="text1"/>
        </w:rPr>
      </w:pPr>
      <w:r w:rsidRPr="00C2298A">
        <w:rPr>
          <w:rFonts w:eastAsia="Calibri" w:cs="Calibri"/>
          <w:b/>
          <w:bCs/>
          <w:color w:val="000000" w:themeColor="text1"/>
        </w:rPr>
        <w:t>Sabbatical leave:</w:t>
      </w:r>
      <w:r w:rsidRPr="00C2298A">
        <w:rPr>
          <w:rFonts w:eastAsia="Calibri" w:cs="Calibri"/>
          <w:color w:val="000000" w:themeColor="text1"/>
        </w:rPr>
        <w:t xml:space="preserve"> Period of paid leave for academic faculty to complete study, research, writing, creative work, and/or travel that contributes to continued professional growth and new or renewed intellectual achievement.</w:t>
      </w:r>
    </w:p>
    <w:p w14:paraId="25799943" w14:textId="77777777" w:rsidR="000E288E" w:rsidRPr="00C2298A" w:rsidRDefault="000E288E" w:rsidP="000E288E">
      <w:pPr>
        <w:spacing w:after="0" w:line="240" w:lineRule="auto"/>
        <w:rPr>
          <w:rFonts w:eastAsia="Calibri" w:cs="Calibri"/>
          <w:color w:val="000000" w:themeColor="text1"/>
        </w:rPr>
      </w:pPr>
    </w:p>
    <w:p w14:paraId="19180E38" w14:textId="0FD3106E" w:rsidR="00744D59" w:rsidRPr="00C2298A" w:rsidRDefault="00744D59" w:rsidP="00744D59">
      <w:pPr>
        <w:spacing w:after="0" w:line="240" w:lineRule="auto"/>
        <w:rPr>
          <w:rFonts w:eastAsia="Calibri" w:cs="Calibri"/>
          <w:color w:val="000000" w:themeColor="text1"/>
        </w:rPr>
      </w:pPr>
      <w:r w:rsidRPr="00C2298A">
        <w:rPr>
          <w:rFonts w:eastAsia="Calibri" w:cs="Calibri"/>
          <w:b/>
          <w:bCs/>
          <w:color w:val="000000" w:themeColor="text1"/>
        </w:rPr>
        <w:t>Sanctions:</w:t>
      </w:r>
      <w:r w:rsidRPr="00C2298A">
        <w:rPr>
          <w:rFonts w:eastAsia="Calibri" w:cs="Calibri"/>
          <w:color w:val="000000" w:themeColor="text1"/>
        </w:rPr>
        <w:t xml:space="preserve"> Disciplinary actions imposed</w:t>
      </w:r>
      <w:r w:rsidR="000E288E">
        <w:rPr>
          <w:rFonts w:eastAsia="Calibri" w:cs="Calibri"/>
          <w:color w:val="000000" w:themeColor="text1"/>
        </w:rPr>
        <w:t xml:space="preserve"> due to misconduct.</w:t>
      </w:r>
    </w:p>
    <w:p w14:paraId="4AE62E58" w14:textId="77777777" w:rsidR="00744D59" w:rsidRPr="00C2298A" w:rsidRDefault="00744D59" w:rsidP="00744D59">
      <w:pPr>
        <w:spacing w:after="0" w:line="240" w:lineRule="auto"/>
        <w:rPr>
          <w:rFonts w:eastAsia="Calibri" w:cs="Calibri"/>
          <w:color w:val="000000" w:themeColor="text1"/>
        </w:rPr>
      </w:pPr>
    </w:p>
    <w:p w14:paraId="7B8CC20D" w14:textId="77777777" w:rsidR="00744D59" w:rsidRPr="00C2298A" w:rsidRDefault="00744D59" w:rsidP="00744D59">
      <w:pPr>
        <w:spacing w:after="0" w:line="240" w:lineRule="auto"/>
        <w:rPr>
          <w:rFonts w:eastAsia="Calibri" w:cs="Calibri"/>
          <w:color w:val="000000" w:themeColor="text1"/>
        </w:rPr>
      </w:pPr>
      <w:r w:rsidRPr="00C2298A">
        <w:rPr>
          <w:rFonts w:eastAsia="Calibri" w:cs="Calibri"/>
          <w:b/>
          <w:bCs/>
          <w:color w:val="000000" w:themeColor="text1"/>
        </w:rPr>
        <w:t>Scholarship:</w:t>
      </w:r>
      <w:r w:rsidRPr="00C2298A">
        <w:rPr>
          <w:rFonts w:eastAsia="Calibri" w:cs="Calibri"/>
          <w:color w:val="000000" w:themeColor="text1"/>
        </w:rPr>
        <w:t xml:space="preserve"> Activity including, but not limited to, creation, application, synthesis, or transmission of knowledge; cross-disciplinary collaboration; acquiring and sustaining faculty expertise; and, in appropriate fields or disciplines, visual, performing, and literary arts that express original ideas, interpretations, imaginations, thoughts, or feelings (NSHE Code Chapter 7, Section 7.4.2). NS recognizes two categories: discovery and creation (activities that lead to developing or producing research findings or artistic creation) and dissemination (communicating findings, knowledge, products, or artistic work for the benefit of others).</w:t>
      </w:r>
    </w:p>
    <w:p w14:paraId="61FD75FD" w14:textId="77777777" w:rsidR="00744D59" w:rsidRPr="00C2298A" w:rsidRDefault="00744D59" w:rsidP="00744D59">
      <w:pPr>
        <w:spacing w:after="0" w:line="240" w:lineRule="auto"/>
        <w:rPr>
          <w:rFonts w:eastAsia="Calibri" w:cs="Calibri"/>
          <w:color w:val="000000" w:themeColor="text1"/>
        </w:rPr>
      </w:pPr>
    </w:p>
    <w:p w14:paraId="53A4621F" w14:textId="63FEEDB2" w:rsidR="00744D59" w:rsidRPr="00C2298A" w:rsidRDefault="00744D59" w:rsidP="00744D59">
      <w:pPr>
        <w:pStyle w:val="NoSpacing"/>
        <w:spacing w:line="240" w:lineRule="auto"/>
        <w:rPr>
          <w:rFonts w:eastAsia="Calibri" w:cs="Calibri"/>
          <w:color w:val="000000" w:themeColor="text1"/>
        </w:rPr>
      </w:pPr>
      <w:r w:rsidRPr="00C2298A">
        <w:rPr>
          <w:rFonts w:eastAsia="Calibri" w:cs="Calibri"/>
          <w:b/>
          <w:bCs/>
          <w:color w:val="000000" w:themeColor="text1"/>
        </w:rPr>
        <w:t xml:space="preserve">Scholarship of </w:t>
      </w:r>
      <w:r w:rsidR="00996076">
        <w:rPr>
          <w:rFonts w:eastAsia="Calibri" w:cs="Calibri"/>
          <w:b/>
          <w:bCs/>
          <w:color w:val="000000" w:themeColor="text1"/>
        </w:rPr>
        <w:t>D</w:t>
      </w:r>
      <w:r w:rsidRPr="00C2298A">
        <w:rPr>
          <w:rFonts w:eastAsia="Calibri" w:cs="Calibri"/>
          <w:b/>
          <w:bCs/>
          <w:color w:val="000000" w:themeColor="text1"/>
        </w:rPr>
        <w:t xml:space="preserve">iscovery and Creation: </w:t>
      </w:r>
      <w:r w:rsidRPr="00C2298A">
        <w:rPr>
          <w:rFonts w:eastAsia="Calibri" w:cs="Calibri"/>
          <w:color w:val="000000" w:themeColor="text1"/>
        </w:rPr>
        <w:t>Engagement in activities that lead to the development or production of research findings or, in relevant fields, artistic creations.</w:t>
      </w:r>
    </w:p>
    <w:p w14:paraId="645518B9" w14:textId="77777777" w:rsidR="00744D59" w:rsidRPr="00C2298A" w:rsidRDefault="00744D59" w:rsidP="00744D59">
      <w:pPr>
        <w:spacing w:after="0" w:line="240" w:lineRule="auto"/>
        <w:rPr>
          <w:rFonts w:eastAsia="Calibri" w:cs="Calibri"/>
          <w:color w:val="000000" w:themeColor="text1"/>
        </w:rPr>
      </w:pPr>
    </w:p>
    <w:p w14:paraId="2FA26CC4" w14:textId="652FBF1D" w:rsidR="00744D59" w:rsidRPr="00C2298A" w:rsidRDefault="00744D59" w:rsidP="00744D59">
      <w:pPr>
        <w:pStyle w:val="NoSpacing"/>
        <w:spacing w:line="240" w:lineRule="auto"/>
        <w:rPr>
          <w:rFonts w:eastAsia="Calibri" w:cs="Calibri"/>
          <w:color w:val="000000" w:themeColor="text1"/>
        </w:rPr>
      </w:pPr>
      <w:r w:rsidRPr="00C2298A">
        <w:rPr>
          <w:rFonts w:eastAsia="Calibri" w:cs="Calibri"/>
          <w:b/>
          <w:bCs/>
          <w:color w:val="000000" w:themeColor="text1"/>
        </w:rPr>
        <w:t xml:space="preserve">Scholarship of Dissemination: </w:t>
      </w:r>
      <w:r w:rsidRPr="00C2298A">
        <w:rPr>
          <w:rFonts w:eastAsia="Calibri" w:cs="Calibri"/>
          <w:color w:val="000000" w:themeColor="text1"/>
        </w:rPr>
        <w:t xml:space="preserve">Communicating findings, knowledge, product(s), or artistic work related to </w:t>
      </w:r>
      <w:r w:rsidR="00996076">
        <w:rPr>
          <w:rFonts w:eastAsia="Calibri" w:cs="Calibri"/>
          <w:color w:val="000000" w:themeColor="text1"/>
        </w:rPr>
        <w:t>s</w:t>
      </w:r>
      <w:r w:rsidRPr="00C2298A">
        <w:rPr>
          <w:rFonts w:eastAsia="Calibri" w:cs="Calibri"/>
          <w:color w:val="000000" w:themeColor="text1"/>
        </w:rPr>
        <w:t>cholarship for the benefit of others.</w:t>
      </w:r>
    </w:p>
    <w:p w14:paraId="38F9DAF1" w14:textId="77777777" w:rsidR="00744D59" w:rsidRDefault="00744D59" w:rsidP="696C6AD3">
      <w:pPr>
        <w:pStyle w:val="NoSpacing"/>
        <w:spacing w:line="240" w:lineRule="auto"/>
        <w:rPr>
          <w:rFonts w:eastAsia="Calibri" w:cs="Calibri"/>
          <w:b/>
          <w:bCs/>
          <w:color w:val="000000" w:themeColor="text1"/>
        </w:rPr>
      </w:pPr>
    </w:p>
    <w:p w14:paraId="0CBE9A3C" w14:textId="318AE82D" w:rsidR="001C44C8"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Semester:</w:t>
      </w:r>
      <w:r w:rsidRPr="00EF5A07">
        <w:rPr>
          <w:rFonts w:eastAsia="Calibri" w:cs="Calibri"/>
          <w:color w:val="000000" w:themeColor="text1"/>
        </w:rPr>
        <w:t xml:space="preserve"> 75 instructional days scheduled over 15 weeks in the fall or spring.</w:t>
      </w:r>
    </w:p>
    <w:p w14:paraId="7D07B5E5" w14:textId="77777777" w:rsidR="00744D59" w:rsidRDefault="00744D59" w:rsidP="696C6AD3">
      <w:pPr>
        <w:pStyle w:val="NoSpacing"/>
        <w:spacing w:line="240" w:lineRule="auto"/>
        <w:rPr>
          <w:rFonts w:eastAsia="Calibri" w:cs="Calibri"/>
          <w:color w:val="000000" w:themeColor="text1"/>
        </w:rPr>
      </w:pPr>
    </w:p>
    <w:p w14:paraId="020738D6" w14:textId="77777777" w:rsidR="00744D59" w:rsidRPr="00C2298A" w:rsidRDefault="00744D59" w:rsidP="00744D59">
      <w:pPr>
        <w:spacing w:after="0" w:line="240" w:lineRule="auto"/>
        <w:rPr>
          <w:rFonts w:eastAsia="Calibri" w:cs="Calibri"/>
          <w:color w:val="000000" w:themeColor="text1"/>
        </w:rPr>
      </w:pPr>
      <w:r w:rsidRPr="00C2298A">
        <w:rPr>
          <w:rFonts w:eastAsia="Calibri" w:cs="Calibri"/>
          <w:b/>
          <w:bCs/>
          <w:color w:val="000000" w:themeColor="text1"/>
        </w:rPr>
        <w:t xml:space="preserve">Senior thesis course (also known as honors thesis course): </w:t>
      </w:r>
      <w:r w:rsidRPr="00C2298A">
        <w:rPr>
          <w:rFonts w:eastAsia="Calibri" w:cs="Calibri"/>
          <w:color w:val="000000" w:themeColor="text1"/>
        </w:rPr>
        <w:t xml:space="preserve">Course (usually 3 credits) that provides a summative assessment of a student’s mastery of academic content and outcomes in the field of study. Typically involves preparation and defense of a research document or comparable project. May enroll one or more students per section. Instructor approval required to enroll. </w:t>
      </w:r>
    </w:p>
    <w:p w14:paraId="66C72C9C" w14:textId="77777777" w:rsidR="00744D59" w:rsidRDefault="00744D59" w:rsidP="696C6AD3">
      <w:pPr>
        <w:pStyle w:val="NoSpacing"/>
        <w:spacing w:line="240" w:lineRule="auto"/>
        <w:rPr>
          <w:rFonts w:eastAsia="Calibri" w:cs="Calibri"/>
          <w:color w:val="000000" w:themeColor="text1"/>
        </w:rPr>
      </w:pPr>
    </w:p>
    <w:p w14:paraId="07C34D6F" w14:textId="77777777" w:rsidR="00744D59" w:rsidRPr="00C2298A" w:rsidRDefault="00744D59" w:rsidP="00744D59">
      <w:pPr>
        <w:spacing w:after="0" w:line="240" w:lineRule="auto"/>
        <w:rPr>
          <w:rFonts w:eastAsia="Calibri" w:cs="Calibri"/>
          <w:color w:val="000000" w:themeColor="text1"/>
        </w:rPr>
      </w:pPr>
      <w:r w:rsidRPr="00C2298A">
        <w:rPr>
          <w:rFonts w:eastAsia="Calibri" w:cs="Calibri"/>
          <w:b/>
          <w:bCs/>
          <w:color w:val="000000" w:themeColor="text1"/>
        </w:rPr>
        <w:t>Service:</w:t>
      </w:r>
      <w:r w:rsidRPr="00C2298A">
        <w:rPr>
          <w:rFonts w:eastAsia="Calibri" w:cs="Calibri"/>
          <w:color w:val="000000" w:themeColor="text1"/>
        </w:rPr>
        <w:t xml:space="preserve"> Consultation, administration, or other activities directed toward the NS community’s welfare. Activities including, but not limited to, advising students and/or mentoring colleagues; participation in professional organizations; working with NS faculty, staff, and students in the best interests of the academic community and the people it serves and to the extent that the job performance of the faculty member’s unit is not otherwise adversely affected; membership on and contributions to NS or NSHE committees; recognition among colleagues for possessing professional integrity and the capacity for further significant intellectual and professional achievement; and recognition and respect outside NS for participation in activities that use the faculty member's knowledge and expertise, further the mission of NS, or provide an opportunity for professional growth through interaction with industry, business, government, and other institutions at the local, state, national, or global level (NSHE Code Section 7.4.2).</w:t>
      </w:r>
    </w:p>
    <w:p w14:paraId="19059F77" w14:textId="77777777" w:rsidR="00744D59" w:rsidRDefault="00744D59" w:rsidP="696C6AD3">
      <w:pPr>
        <w:pStyle w:val="NoSpacing"/>
        <w:spacing w:line="240" w:lineRule="auto"/>
        <w:rPr>
          <w:rFonts w:eastAsia="Calibri" w:cs="Calibri"/>
          <w:color w:val="000000" w:themeColor="text1"/>
        </w:rPr>
      </w:pPr>
    </w:p>
    <w:p w14:paraId="11A79BEA" w14:textId="77777777" w:rsidR="00744D59" w:rsidRPr="00C2298A" w:rsidRDefault="00744D59" w:rsidP="00744D59">
      <w:pPr>
        <w:spacing w:after="0" w:line="240" w:lineRule="auto"/>
        <w:rPr>
          <w:rFonts w:eastAsia="Calibri" w:cs="Calibri"/>
          <w:color w:val="000000" w:themeColor="text1"/>
        </w:rPr>
      </w:pPr>
      <w:r w:rsidRPr="00C2298A">
        <w:rPr>
          <w:rFonts w:eastAsia="Calibri" w:cs="Calibri"/>
          <w:b/>
          <w:bCs/>
          <w:color w:val="000000" w:themeColor="text1"/>
        </w:rPr>
        <w:lastRenderedPageBreak/>
        <w:t>Sexual Harassment:</w:t>
      </w:r>
      <w:r w:rsidRPr="00C2298A">
        <w:rPr>
          <w:rFonts w:eastAsia="Calibri" w:cs="Calibri"/>
          <w:color w:val="000000" w:themeColor="text1"/>
        </w:rPr>
        <w:t> A situation in which submission to a request or demand of a sexual nature is either an explicit or implicit term or condition of employment or of academic study or grading, or where verbal or physical conduct of a sexual nature has the effect of creating an intimidating, offensive, or hostile work or educational environment. Sexual harassment includes sexual violence. There are two categories of sexual harassment:</w:t>
      </w:r>
    </w:p>
    <w:p w14:paraId="6615138E" w14:textId="77777777" w:rsidR="00744D59" w:rsidRPr="00C2298A" w:rsidRDefault="00744D59" w:rsidP="00744D59">
      <w:pPr>
        <w:pStyle w:val="ListParagraph"/>
        <w:numPr>
          <w:ilvl w:val="0"/>
          <w:numId w:val="1"/>
        </w:numPr>
        <w:spacing w:after="0" w:line="240" w:lineRule="auto"/>
        <w:rPr>
          <w:rFonts w:eastAsia="Calibri" w:cs="Calibri"/>
          <w:color w:val="000000" w:themeColor="text1"/>
        </w:rPr>
      </w:pPr>
      <w:r w:rsidRPr="00C2298A">
        <w:rPr>
          <w:rFonts w:eastAsia="Calibri" w:cs="Calibri"/>
          <w:i/>
          <w:iCs/>
          <w:color w:val="000000" w:themeColor="text1"/>
        </w:rPr>
        <w:t>Title IX Sexual Harassment</w:t>
      </w:r>
      <w:r w:rsidRPr="00C2298A">
        <w:rPr>
          <w:rFonts w:eastAsia="Calibri" w:cs="Calibri"/>
          <w:color w:val="000000" w:themeColor="text1"/>
        </w:rPr>
        <w:t xml:space="preserve">: Creates a discriminatory and/or hostile environment that significantly affects another person’s access to education, University benefits, and/or University </w:t>
      </w:r>
      <w:proofErr w:type="gramStart"/>
      <w:r w:rsidRPr="00C2298A">
        <w:rPr>
          <w:rFonts w:eastAsia="Calibri" w:cs="Calibri"/>
          <w:color w:val="000000" w:themeColor="text1"/>
        </w:rPr>
        <w:t>activities;</w:t>
      </w:r>
      <w:proofErr w:type="gramEnd"/>
      <w:r w:rsidRPr="00C2298A">
        <w:rPr>
          <w:rFonts w:eastAsia="Calibri" w:cs="Calibri"/>
          <w:color w:val="000000" w:themeColor="text1"/>
        </w:rPr>
        <w:t xml:space="preserve"> </w:t>
      </w:r>
    </w:p>
    <w:p w14:paraId="519C2D97" w14:textId="77777777" w:rsidR="00744D59" w:rsidRPr="00C2298A" w:rsidRDefault="00744D59" w:rsidP="00744D59">
      <w:pPr>
        <w:pStyle w:val="ListParagraph"/>
        <w:numPr>
          <w:ilvl w:val="0"/>
          <w:numId w:val="1"/>
        </w:numPr>
        <w:spacing w:after="0" w:line="240" w:lineRule="auto"/>
        <w:rPr>
          <w:rFonts w:eastAsia="Calibri" w:cs="Calibri"/>
          <w:color w:val="000000" w:themeColor="text1"/>
        </w:rPr>
      </w:pPr>
      <w:r w:rsidRPr="00C2298A">
        <w:rPr>
          <w:rFonts w:eastAsia="Calibri" w:cs="Calibri"/>
          <w:i/>
          <w:iCs/>
          <w:color w:val="000000" w:themeColor="text1"/>
        </w:rPr>
        <w:t>Non-Title IX Sexual Harassment</w:t>
      </w:r>
      <w:r w:rsidRPr="00C2298A">
        <w:rPr>
          <w:rFonts w:eastAsia="Calibri" w:cs="Calibri"/>
          <w:color w:val="000000" w:themeColor="text1"/>
        </w:rPr>
        <w:t xml:space="preserve">: Sexual harassment that is not within the scope of Title IX. This includes, but is not limited to, sexual harassment that occurred against a person outside of the United States or outside of a </w:t>
      </w:r>
      <w:proofErr w:type="gramStart"/>
      <w:r w:rsidRPr="00C2298A">
        <w:rPr>
          <w:rFonts w:eastAsia="Calibri" w:cs="Calibri"/>
          <w:color w:val="000000" w:themeColor="text1"/>
        </w:rPr>
        <w:t>University</w:t>
      </w:r>
      <w:proofErr w:type="gramEnd"/>
      <w:r w:rsidRPr="00C2298A">
        <w:rPr>
          <w:rFonts w:eastAsia="Calibri" w:cs="Calibri"/>
          <w:color w:val="000000" w:themeColor="text1"/>
        </w:rPr>
        <w:t xml:space="preserve"> educational program or activity; retaliation against an individual exercising rights connected to sexual harassment complaints. </w:t>
      </w:r>
    </w:p>
    <w:p w14:paraId="5D453B7D" w14:textId="7845D38F" w:rsidR="001C44C8" w:rsidRPr="00EF5A07" w:rsidRDefault="001C44C8" w:rsidP="696C6AD3">
      <w:pPr>
        <w:spacing w:after="0" w:line="240" w:lineRule="auto"/>
        <w:rPr>
          <w:rFonts w:eastAsia="Calibri" w:cs="Calibri"/>
          <w:color w:val="000000" w:themeColor="text1"/>
        </w:rPr>
      </w:pPr>
    </w:p>
    <w:p w14:paraId="650C43B3" w14:textId="77777777" w:rsidR="00744D59" w:rsidRPr="00C2298A" w:rsidRDefault="00744D59" w:rsidP="00744D59">
      <w:pPr>
        <w:spacing w:after="0" w:line="240" w:lineRule="auto"/>
        <w:rPr>
          <w:rFonts w:eastAsia="Calibri" w:cs="Calibri"/>
          <w:color w:val="000000" w:themeColor="text1"/>
        </w:rPr>
      </w:pPr>
      <w:r w:rsidRPr="00C2298A">
        <w:rPr>
          <w:rFonts w:eastAsia="Calibri" w:cs="Calibri"/>
          <w:b/>
          <w:bCs/>
          <w:color w:val="000000" w:themeColor="text1"/>
        </w:rPr>
        <w:t>Shadow appointment:</w:t>
      </w:r>
      <w:r w:rsidRPr="00C2298A">
        <w:rPr>
          <w:rFonts w:eastAsia="Calibri" w:cs="Calibri"/>
          <w:color w:val="000000" w:themeColor="text1"/>
        </w:rPr>
        <w:t xml:space="preserve"> B-contract tenure-track or tenured academic appointment held by a faculty member before moving into a full-time administrative position. Used to monitor and acknowledge tenure and promotion progress and compensation changes related to the academic position while serving in the administrative capacity. Faculty reserve the right to return to their B-contract academic position at the rank, tenure status, and compensation level in effect for the shadow appointment on the date of their return. </w:t>
      </w:r>
    </w:p>
    <w:p w14:paraId="228E12B4" w14:textId="77777777" w:rsidR="00744D59" w:rsidRPr="00C2298A" w:rsidRDefault="00744D59" w:rsidP="00744D59">
      <w:pPr>
        <w:spacing w:after="0" w:line="240" w:lineRule="auto"/>
        <w:rPr>
          <w:rFonts w:eastAsia="Calibri" w:cs="Calibri"/>
          <w:color w:val="000000" w:themeColor="text1"/>
        </w:rPr>
      </w:pPr>
    </w:p>
    <w:p w14:paraId="3F7053B7" w14:textId="77777777" w:rsidR="00744D59" w:rsidRPr="00C2298A" w:rsidRDefault="00744D59" w:rsidP="00996076">
      <w:pPr>
        <w:spacing w:after="0" w:line="240" w:lineRule="auto"/>
        <w:rPr>
          <w:rFonts w:eastAsia="Calibri" w:cs="Calibri"/>
          <w:color w:val="000000" w:themeColor="text1"/>
        </w:rPr>
      </w:pPr>
      <w:r w:rsidRPr="00C2298A">
        <w:rPr>
          <w:rFonts w:eastAsia="Calibri" w:cs="Calibri"/>
          <w:b/>
          <w:bCs/>
          <w:color w:val="000000" w:themeColor="text1"/>
        </w:rPr>
        <w:t>Share:</w:t>
      </w:r>
      <w:r w:rsidRPr="00C2298A">
        <w:rPr>
          <w:rFonts w:eastAsia="Calibri" w:cs="Calibri"/>
          <w:color w:val="000000" w:themeColor="text1"/>
        </w:rPr>
        <w:t xml:space="preserve"> Portion of merit pool available to faculty based on their annual evaluation ratings.</w:t>
      </w:r>
    </w:p>
    <w:p w14:paraId="597B2A22" w14:textId="77777777" w:rsidR="00744D59" w:rsidRDefault="00744D59" w:rsidP="696C6AD3">
      <w:pPr>
        <w:pStyle w:val="NoSpacing"/>
        <w:spacing w:line="240" w:lineRule="auto"/>
        <w:rPr>
          <w:rFonts w:eastAsia="Calibri" w:cs="Calibri"/>
          <w:b/>
          <w:bCs/>
          <w:color w:val="000000" w:themeColor="text1"/>
        </w:rPr>
      </w:pPr>
    </w:p>
    <w:p w14:paraId="091BE327" w14:textId="07C8699E"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Short-term military absence</w:t>
      </w:r>
      <w:r w:rsidRPr="00EF5A07">
        <w:rPr>
          <w:rFonts w:eastAsia="Calibri" w:cs="Calibri"/>
          <w:color w:val="000000" w:themeColor="text1"/>
        </w:rPr>
        <w:t xml:space="preserve">: Military duty-related absence or inability to access technology necessary to complete coursework for no more than 29 consecutive days. Includes </w:t>
      </w:r>
      <w:r w:rsidR="005D4BBB" w:rsidRPr="00EF5A07">
        <w:rPr>
          <w:rFonts w:eastAsia="Calibri" w:cs="Calibri"/>
          <w:color w:val="000000" w:themeColor="text1"/>
        </w:rPr>
        <w:t>active-duty</w:t>
      </w:r>
      <w:r w:rsidRPr="00EF5A07">
        <w:rPr>
          <w:rFonts w:eastAsia="Calibri" w:cs="Calibri"/>
          <w:color w:val="000000" w:themeColor="text1"/>
        </w:rPr>
        <w:t xml:space="preserve"> deployment, funeral honor guard detail, mandatory training or drills, service-related medical appointments, and travel days.</w:t>
      </w:r>
    </w:p>
    <w:p w14:paraId="412DD799" w14:textId="7C20DF19" w:rsidR="001C44C8" w:rsidRPr="00EF5A07" w:rsidRDefault="001C44C8" w:rsidP="696C6AD3">
      <w:pPr>
        <w:spacing w:after="0" w:line="240" w:lineRule="auto"/>
        <w:rPr>
          <w:rFonts w:eastAsia="Calibri" w:cs="Calibri"/>
          <w:color w:val="000000" w:themeColor="text1"/>
        </w:rPr>
      </w:pPr>
    </w:p>
    <w:p w14:paraId="0184BCE2" w14:textId="52B67EB0" w:rsidR="005D4BBB" w:rsidRPr="004219D8" w:rsidRDefault="005D4BBB" w:rsidP="005D4BBB">
      <w:pPr>
        <w:pStyle w:val="NoSpacing"/>
        <w:spacing w:line="240" w:lineRule="auto"/>
        <w:rPr>
          <w:rFonts w:eastAsia="Calibri" w:cs="Calibri"/>
          <w:color w:val="000000" w:themeColor="text1"/>
        </w:rPr>
      </w:pPr>
      <w:r w:rsidRPr="004219D8">
        <w:rPr>
          <w:rFonts w:eastAsia="Calibri" w:cs="Calibri"/>
          <w:b/>
          <w:bCs/>
          <w:color w:val="000000" w:themeColor="text1"/>
        </w:rPr>
        <w:t>Site supervisor</w:t>
      </w:r>
      <w:r w:rsidRPr="004219D8">
        <w:rPr>
          <w:rFonts w:eastAsia="Calibri" w:cs="Calibri"/>
          <w:color w:val="000000" w:themeColor="text1"/>
        </w:rPr>
        <w:t>: Designated person at the placement site who is an intern</w:t>
      </w:r>
      <w:r w:rsidR="00996076">
        <w:rPr>
          <w:rFonts w:eastAsia="Calibri" w:cs="Calibri"/>
          <w:color w:val="000000" w:themeColor="text1"/>
        </w:rPr>
        <w:t>’</w:t>
      </w:r>
      <w:r w:rsidRPr="004219D8">
        <w:rPr>
          <w:rFonts w:eastAsia="Calibri" w:cs="Calibri"/>
          <w:color w:val="000000" w:themeColor="text1"/>
        </w:rPr>
        <w:t xml:space="preserve">s main point of contact and who oversees </w:t>
      </w:r>
      <w:proofErr w:type="gramStart"/>
      <w:r w:rsidRPr="004219D8">
        <w:rPr>
          <w:rFonts w:eastAsia="Calibri" w:cs="Calibri"/>
          <w:color w:val="000000" w:themeColor="text1"/>
        </w:rPr>
        <w:t>the majority of</w:t>
      </w:r>
      <w:proofErr w:type="gramEnd"/>
      <w:r w:rsidRPr="004219D8">
        <w:rPr>
          <w:rFonts w:eastAsia="Calibri" w:cs="Calibri"/>
          <w:color w:val="000000" w:themeColor="text1"/>
        </w:rPr>
        <w:t xml:space="preserve"> intern activities.</w:t>
      </w:r>
    </w:p>
    <w:p w14:paraId="788781A0" w14:textId="77777777" w:rsidR="005D4BBB" w:rsidRDefault="005D4BBB" w:rsidP="696C6AD3">
      <w:pPr>
        <w:pStyle w:val="NoSpacing"/>
        <w:spacing w:line="240" w:lineRule="auto"/>
        <w:rPr>
          <w:rFonts w:eastAsia="Calibri" w:cs="Calibri"/>
          <w:b/>
          <w:bCs/>
          <w:color w:val="000000" w:themeColor="text1"/>
        </w:rPr>
      </w:pPr>
    </w:p>
    <w:p w14:paraId="0149D7AE" w14:textId="4BCC528B"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Special course fee:</w:t>
      </w:r>
      <w:r w:rsidRPr="00EF5A07">
        <w:rPr>
          <w:rFonts w:eastAsia="Calibri" w:cs="Calibri"/>
          <w:color w:val="000000" w:themeColor="text1"/>
        </w:rPr>
        <w:t xml:space="preserve"> Fee charged to cover extraordinary expenses directly associated with a specific course. </w:t>
      </w:r>
    </w:p>
    <w:p w14:paraId="7E38192D" w14:textId="726794CA" w:rsidR="001C44C8" w:rsidRPr="00EF5A07" w:rsidRDefault="001C44C8" w:rsidP="696C6AD3">
      <w:pPr>
        <w:spacing w:after="0" w:line="240" w:lineRule="auto"/>
        <w:rPr>
          <w:rFonts w:eastAsia="Calibri" w:cs="Calibri"/>
          <w:color w:val="000000" w:themeColor="text1"/>
        </w:rPr>
      </w:pPr>
    </w:p>
    <w:p w14:paraId="247F4B0F" w14:textId="4332AE1A" w:rsidR="001C44C8"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State Authorization Reciprocity Agreement (SARA)</w:t>
      </w:r>
      <w:r w:rsidRPr="00EF5A07">
        <w:rPr>
          <w:rFonts w:eastAsia="Calibri" w:cs="Calibri"/>
          <w:color w:val="000000" w:themeColor="text1"/>
        </w:rPr>
        <w:t xml:space="preserve">: Agreement among member states establishing comparable national standards for postsecondary distance education. </w:t>
      </w:r>
    </w:p>
    <w:p w14:paraId="5DE5946A" w14:textId="77777777" w:rsidR="00744D59" w:rsidRDefault="00744D59" w:rsidP="696C6AD3">
      <w:pPr>
        <w:pStyle w:val="NoSpacing"/>
        <w:spacing w:line="240" w:lineRule="auto"/>
        <w:rPr>
          <w:rFonts w:eastAsia="Calibri" w:cs="Calibri"/>
          <w:color w:val="000000" w:themeColor="text1"/>
        </w:rPr>
      </w:pPr>
    </w:p>
    <w:p w14:paraId="2CC615A4" w14:textId="77777777" w:rsidR="00744D59" w:rsidRPr="00C2298A" w:rsidRDefault="00744D59" w:rsidP="00744D59">
      <w:pPr>
        <w:spacing w:after="0" w:line="240" w:lineRule="auto"/>
        <w:ind w:right="485"/>
        <w:rPr>
          <w:rFonts w:eastAsia="Calibri" w:cs="Calibri"/>
          <w:color w:val="000000" w:themeColor="text1"/>
        </w:rPr>
      </w:pPr>
      <w:r w:rsidRPr="00C2298A">
        <w:rPr>
          <w:rFonts w:eastAsia="Calibri" w:cs="Calibri"/>
          <w:b/>
          <w:bCs/>
          <w:color w:val="000000" w:themeColor="text1"/>
        </w:rPr>
        <w:t>Stipend:</w:t>
      </w:r>
      <w:r w:rsidRPr="00C2298A">
        <w:rPr>
          <w:rFonts w:eastAsia="Calibri" w:cs="Calibri"/>
          <w:color w:val="000000" w:themeColor="text1"/>
        </w:rPr>
        <w:t xml:space="preserve"> Supplemental pay for compensation based on significant contributions that fall outside of a faculty member’s regular workload. </w:t>
      </w:r>
    </w:p>
    <w:p w14:paraId="0625657B" w14:textId="45D0C800" w:rsidR="001C44C8" w:rsidRPr="00EF5A07" w:rsidRDefault="001C44C8" w:rsidP="696C6AD3">
      <w:pPr>
        <w:spacing w:after="0" w:line="240" w:lineRule="auto"/>
        <w:rPr>
          <w:rFonts w:eastAsia="Calibri" w:cs="Calibri"/>
          <w:color w:val="000000" w:themeColor="text1"/>
        </w:rPr>
      </w:pPr>
    </w:p>
    <w:p w14:paraId="5C5A78AA" w14:textId="0A110AA1"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Student</w:t>
      </w:r>
      <w:r w:rsidRPr="00EF5A07">
        <w:rPr>
          <w:rFonts w:eastAsia="Calibri" w:cs="Calibri"/>
          <w:color w:val="000000" w:themeColor="text1"/>
        </w:rPr>
        <w:t>: An individual (or their legal guardian, if the person is under age 18 or otherwise under the care of a legal guardian) who is currently enrolled or who was enrolled at the time that events or circumstances underlying a complaint first occurred.</w:t>
      </w:r>
    </w:p>
    <w:p w14:paraId="7221429B" w14:textId="3A296F02" w:rsidR="001C44C8" w:rsidRPr="00EF5A07" w:rsidRDefault="001C44C8" w:rsidP="696C6AD3">
      <w:pPr>
        <w:spacing w:after="0" w:line="240" w:lineRule="auto"/>
        <w:rPr>
          <w:rFonts w:eastAsia="Calibri" w:cs="Calibri"/>
          <w:color w:val="000000" w:themeColor="text1"/>
        </w:rPr>
      </w:pPr>
    </w:p>
    <w:p w14:paraId="7F378997" w14:textId="3E26F55D" w:rsidR="00BE0883"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lastRenderedPageBreak/>
        <w:t xml:space="preserve">Student Center: </w:t>
      </w:r>
      <w:r w:rsidRPr="00EF5A07">
        <w:rPr>
          <w:rFonts w:eastAsia="Calibri" w:cs="Calibri"/>
          <w:color w:val="000000" w:themeColor="text1"/>
        </w:rPr>
        <w:t xml:space="preserve">myNS account, which provides access to the student’s course history and current course registrations. </w:t>
      </w:r>
    </w:p>
    <w:p w14:paraId="6AE30EDE" w14:textId="1A784C79" w:rsidR="00BE0883" w:rsidRPr="00522950" w:rsidRDefault="00BE0883" w:rsidP="00BE0883">
      <w:pPr>
        <w:spacing w:beforeAutospacing="1" w:after="0" w:line="240" w:lineRule="auto"/>
        <w:rPr>
          <w:rFonts w:ascii="Aptos" w:eastAsia="Calibri" w:hAnsi="Aptos" w:cs="Calibri"/>
          <w:color w:val="000000" w:themeColor="text1"/>
        </w:rPr>
      </w:pPr>
      <w:r w:rsidRPr="00522950">
        <w:rPr>
          <w:rFonts w:ascii="Aptos" w:eastAsia="Calibri" w:hAnsi="Aptos" w:cs="Calibri"/>
          <w:b/>
          <w:bCs/>
          <w:color w:val="000000" w:themeColor="text1"/>
        </w:rPr>
        <w:t xml:space="preserve">Student </w:t>
      </w:r>
      <w:r>
        <w:rPr>
          <w:rFonts w:ascii="Aptos" w:eastAsia="Calibri" w:hAnsi="Aptos" w:cs="Calibri"/>
          <w:b/>
          <w:bCs/>
          <w:color w:val="000000" w:themeColor="text1"/>
        </w:rPr>
        <w:t>e</w:t>
      </w:r>
      <w:r w:rsidRPr="00522950">
        <w:rPr>
          <w:rFonts w:ascii="Aptos" w:eastAsia="Calibri" w:hAnsi="Aptos" w:cs="Calibri"/>
          <w:b/>
          <w:bCs/>
          <w:color w:val="000000" w:themeColor="text1"/>
        </w:rPr>
        <w:t xml:space="preserve">ducation </w:t>
      </w:r>
      <w:r>
        <w:rPr>
          <w:rFonts w:ascii="Aptos" w:eastAsia="Calibri" w:hAnsi="Aptos" w:cs="Calibri"/>
          <w:b/>
          <w:bCs/>
          <w:color w:val="000000" w:themeColor="text1"/>
        </w:rPr>
        <w:t>r</w:t>
      </w:r>
      <w:r w:rsidRPr="00522950">
        <w:rPr>
          <w:rFonts w:ascii="Aptos" w:eastAsia="Calibri" w:hAnsi="Aptos" w:cs="Calibri"/>
          <w:b/>
          <w:bCs/>
          <w:color w:val="000000" w:themeColor="text1"/>
        </w:rPr>
        <w:t>ecords:</w:t>
      </w:r>
      <w:r w:rsidRPr="00522950">
        <w:rPr>
          <w:rFonts w:ascii="Aptos" w:eastAsia="Calibri" w:hAnsi="Aptos" w:cs="Calibri"/>
          <w:color w:val="000000" w:themeColor="text1"/>
        </w:rPr>
        <w:t xml:space="preserve"> Under the Family Educational Rights and Privacy Act of 1974 (FERPA), those records that are directly related to a student and maintained by an educational institution or by a party acting for the institution. Does not include: </w:t>
      </w:r>
    </w:p>
    <w:p w14:paraId="23BE56F5" w14:textId="4586CC51" w:rsidR="00BE0883" w:rsidRPr="00522950" w:rsidRDefault="00BE0883" w:rsidP="00BE0883">
      <w:pPr>
        <w:pStyle w:val="ListParagraph"/>
        <w:numPr>
          <w:ilvl w:val="0"/>
          <w:numId w:val="3"/>
        </w:numPr>
        <w:spacing w:after="0" w:line="240" w:lineRule="auto"/>
        <w:rPr>
          <w:rFonts w:ascii="Aptos" w:eastAsia="Calibri" w:hAnsi="Aptos" w:cs="Calibri"/>
          <w:color w:val="000000" w:themeColor="text1"/>
        </w:rPr>
      </w:pPr>
      <w:r w:rsidRPr="00522950">
        <w:rPr>
          <w:rFonts w:ascii="Aptos" w:eastAsia="Calibri" w:hAnsi="Aptos" w:cs="Calibri"/>
          <w:color w:val="000000" w:themeColor="text1"/>
        </w:rPr>
        <w:t>Records that are kept in the sole possession of the maker, used only as a personal memory aid, and are not accessible or revealed to any other person except a temporary substitute for the maker of the record</w:t>
      </w:r>
      <w:r w:rsidR="00996076">
        <w:rPr>
          <w:rFonts w:ascii="Aptos" w:eastAsia="Calibri" w:hAnsi="Aptos" w:cs="Calibri"/>
          <w:color w:val="000000" w:themeColor="text1"/>
        </w:rPr>
        <w:t>.</w:t>
      </w:r>
    </w:p>
    <w:p w14:paraId="581AB5AA" w14:textId="78956405" w:rsidR="00BE0883" w:rsidRPr="00522950" w:rsidRDefault="00BE0883" w:rsidP="00BE0883">
      <w:pPr>
        <w:pStyle w:val="ListParagraph"/>
        <w:numPr>
          <w:ilvl w:val="0"/>
          <w:numId w:val="3"/>
        </w:numPr>
        <w:spacing w:beforeAutospacing="1" w:afterAutospacing="1" w:line="240" w:lineRule="auto"/>
        <w:rPr>
          <w:rFonts w:ascii="Aptos" w:eastAsia="Calibri" w:hAnsi="Aptos" w:cs="Calibri"/>
          <w:color w:val="000000" w:themeColor="text1"/>
        </w:rPr>
      </w:pPr>
      <w:r w:rsidRPr="00522950">
        <w:rPr>
          <w:rFonts w:ascii="Aptos" w:eastAsia="Calibri" w:hAnsi="Aptos" w:cs="Calibri"/>
          <w:color w:val="000000" w:themeColor="text1"/>
        </w:rPr>
        <w:t>Records of the law enforcement unit of the University, subject to CFR §99.8</w:t>
      </w:r>
      <w:r w:rsidR="00996076">
        <w:rPr>
          <w:rFonts w:ascii="Aptos" w:eastAsia="Calibri" w:hAnsi="Aptos" w:cs="Calibri"/>
          <w:color w:val="000000" w:themeColor="text1"/>
        </w:rPr>
        <w:t>.</w:t>
      </w:r>
    </w:p>
    <w:p w14:paraId="13B83199" w14:textId="77777777" w:rsidR="00BE0883" w:rsidRPr="00522950" w:rsidRDefault="00BE0883" w:rsidP="00BE0883">
      <w:pPr>
        <w:pStyle w:val="ListParagraph"/>
        <w:numPr>
          <w:ilvl w:val="0"/>
          <w:numId w:val="3"/>
        </w:numPr>
        <w:spacing w:beforeAutospacing="1" w:afterAutospacing="1" w:line="240" w:lineRule="auto"/>
        <w:rPr>
          <w:rFonts w:ascii="Aptos" w:eastAsia="Calibri" w:hAnsi="Aptos" w:cs="Calibri"/>
          <w:color w:val="000000" w:themeColor="text1"/>
        </w:rPr>
      </w:pPr>
      <w:r w:rsidRPr="00522950">
        <w:rPr>
          <w:rFonts w:ascii="Aptos" w:eastAsia="Calibri" w:hAnsi="Aptos" w:cs="Calibri"/>
          <w:color w:val="000000" w:themeColor="text1"/>
        </w:rPr>
        <w:t>Records relating to employees of the University that:</w:t>
      </w:r>
    </w:p>
    <w:p w14:paraId="1C537135" w14:textId="36359241" w:rsidR="00BE0883" w:rsidRPr="00522950" w:rsidRDefault="00BE0883" w:rsidP="00BE0883">
      <w:pPr>
        <w:pStyle w:val="ListParagraph"/>
        <w:numPr>
          <w:ilvl w:val="1"/>
          <w:numId w:val="3"/>
        </w:numPr>
        <w:spacing w:beforeAutospacing="1" w:afterAutospacing="1" w:line="240" w:lineRule="auto"/>
        <w:rPr>
          <w:rFonts w:ascii="Aptos" w:eastAsia="Calibri" w:hAnsi="Aptos" w:cs="Calibri"/>
          <w:color w:val="000000" w:themeColor="text1"/>
        </w:rPr>
      </w:pPr>
      <w:r w:rsidRPr="00522950">
        <w:rPr>
          <w:rFonts w:ascii="Aptos" w:eastAsia="Calibri" w:hAnsi="Aptos" w:cs="Calibri"/>
          <w:color w:val="000000" w:themeColor="text1"/>
        </w:rPr>
        <w:t>Are made and maintained in the normal course of business</w:t>
      </w:r>
      <w:r w:rsidR="00996076">
        <w:rPr>
          <w:rFonts w:ascii="Aptos" w:eastAsia="Calibri" w:hAnsi="Aptos" w:cs="Calibri"/>
          <w:color w:val="000000" w:themeColor="text1"/>
        </w:rPr>
        <w:t>.</w:t>
      </w:r>
    </w:p>
    <w:p w14:paraId="482AC1B0" w14:textId="505D7088" w:rsidR="00BE0883" w:rsidRPr="00522950" w:rsidRDefault="00BE0883" w:rsidP="00BE0883">
      <w:pPr>
        <w:pStyle w:val="ListParagraph"/>
        <w:numPr>
          <w:ilvl w:val="1"/>
          <w:numId w:val="3"/>
        </w:numPr>
        <w:spacing w:beforeAutospacing="1" w:afterAutospacing="1" w:line="240" w:lineRule="auto"/>
        <w:rPr>
          <w:rFonts w:ascii="Aptos" w:eastAsia="Calibri" w:hAnsi="Aptos" w:cs="Calibri"/>
          <w:color w:val="000000" w:themeColor="text1"/>
        </w:rPr>
      </w:pPr>
      <w:r w:rsidRPr="00522950">
        <w:rPr>
          <w:rFonts w:ascii="Aptos" w:eastAsia="Calibri" w:hAnsi="Aptos" w:cs="Calibri"/>
          <w:color w:val="000000" w:themeColor="text1"/>
        </w:rPr>
        <w:t>Relate exclusively to the individual in their capacity as an employee</w:t>
      </w:r>
      <w:r w:rsidR="00996076">
        <w:rPr>
          <w:rFonts w:ascii="Aptos" w:eastAsia="Calibri" w:hAnsi="Aptos" w:cs="Calibri"/>
          <w:color w:val="000000" w:themeColor="text1"/>
        </w:rPr>
        <w:t>.</w:t>
      </w:r>
    </w:p>
    <w:p w14:paraId="2B556910" w14:textId="21199A69" w:rsidR="00BE0883" w:rsidRPr="00522950" w:rsidRDefault="00BE0883" w:rsidP="00BE0883">
      <w:pPr>
        <w:pStyle w:val="ListParagraph"/>
        <w:numPr>
          <w:ilvl w:val="1"/>
          <w:numId w:val="3"/>
        </w:numPr>
        <w:spacing w:beforeAutospacing="1" w:afterAutospacing="1" w:line="240" w:lineRule="auto"/>
        <w:rPr>
          <w:rFonts w:ascii="Aptos" w:eastAsia="Calibri" w:hAnsi="Aptos" w:cs="Calibri"/>
          <w:color w:val="000000" w:themeColor="text1"/>
        </w:rPr>
      </w:pPr>
      <w:r w:rsidRPr="00522950">
        <w:rPr>
          <w:rFonts w:ascii="Aptos" w:eastAsia="Calibri" w:hAnsi="Aptos" w:cs="Calibri"/>
          <w:color w:val="000000" w:themeColor="text1"/>
        </w:rPr>
        <w:t>Are not available for use for any other purpose</w:t>
      </w:r>
      <w:r w:rsidR="00996076">
        <w:rPr>
          <w:rFonts w:ascii="Aptos" w:eastAsia="Calibri" w:hAnsi="Aptos" w:cs="Calibri"/>
          <w:color w:val="000000" w:themeColor="text1"/>
        </w:rPr>
        <w:t>.</w:t>
      </w:r>
    </w:p>
    <w:p w14:paraId="06AC426A" w14:textId="6109FBCC" w:rsidR="00BE0883" w:rsidRPr="00522950" w:rsidRDefault="00BE0883" w:rsidP="00BE0883">
      <w:pPr>
        <w:pStyle w:val="ListParagraph"/>
        <w:numPr>
          <w:ilvl w:val="0"/>
          <w:numId w:val="3"/>
        </w:numPr>
        <w:spacing w:beforeAutospacing="1" w:afterAutospacing="1" w:line="240" w:lineRule="auto"/>
        <w:rPr>
          <w:rFonts w:ascii="Aptos" w:eastAsia="Calibri" w:hAnsi="Aptos" w:cs="Calibri"/>
          <w:color w:val="000000" w:themeColor="text1"/>
        </w:rPr>
      </w:pPr>
      <w:r w:rsidRPr="00522950">
        <w:rPr>
          <w:rFonts w:ascii="Aptos" w:eastAsia="Calibri" w:hAnsi="Aptos" w:cs="Calibri"/>
          <w:color w:val="000000" w:themeColor="text1"/>
        </w:rPr>
        <w:t xml:space="preserve">Records relating to an individual attending the University who is employed </w:t>
      </w:r>
      <w:r w:rsidR="00996076" w:rsidRPr="00522950">
        <w:rPr>
          <w:rFonts w:ascii="Aptos" w:eastAsia="Calibri" w:hAnsi="Aptos" w:cs="Calibri"/>
          <w:color w:val="000000" w:themeColor="text1"/>
        </w:rPr>
        <w:t>because of</w:t>
      </w:r>
      <w:r w:rsidRPr="00522950">
        <w:rPr>
          <w:rFonts w:ascii="Aptos" w:eastAsia="Calibri" w:hAnsi="Aptos" w:cs="Calibri"/>
          <w:color w:val="000000" w:themeColor="text1"/>
        </w:rPr>
        <w:t xml:space="preserve"> their status as a student are student education records and are not excepted under this definition</w:t>
      </w:r>
      <w:r w:rsidR="00996076">
        <w:rPr>
          <w:rFonts w:ascii="Aptos" w:eastAsia="Calibri" w:hAnsi="Aptos" w:cs="Calibri"/>
          <w:color w:val="000000" w:themeColor="text1"/>
        </w:rPr>
        <w:t>.</w:t>
      </w:r>
    </w:p>
    <w:p w14:paraId="197C8772" w14:textId="77777777" w:rsidR="00BE0883" w:rsidRPr="00522950" w:rsidRDefault="00BE0883" w:rsidP="00BE0883">
      <w:pPr>
        <w:pStyle w:val="ListParagraph"/>
        <w:numPr>
          <w:ilvl w:val="0"/>
          <w:numId w:val="3"/>
        </w:numPr>
        <w:spacing w:beforeAutospacing="1" w:afterAutospacing="1" w:line="240" w:lineRule="auto"/>
        <w:rPr>
          <w:rFonts w:ascii="Aptos" w:eastAsia="Calibri" w:hAnsi="Aptos" w:cs="Calibri"/>
          <w:color w:val="000000" w:themeColor="text1"/>
        </w:rPr>
      </w:pPr>
      <w:r w:rsidRPr="00522950">
        <w:rPr>
          <w:rFonts w:ascii="Aptos" w:eastAsia="Calibri" w:hAnsi="Aptos" w:cs="Calibri"/>
          <w:color w:val="000000" w:themeColor="text1"/>
        </w:rPr>
        <w:t>Records on a student who is 18 years of age or older, or is attending the University, that are:</w:t>
      </w:r>
    </w:p>
    <w:p w14:paraId="5964D6F6" w14:textId="43F30429" w:rsidR="00BE0883" w:rsidRPr="00522950" w:rsidRDefault="00BE0883" w:rsidP="00BE0883">
      <w:pPr>
        <w:pStyle w:val="ListParagraph"/>
        <w:numPr>
          <w:ilvl w:val="1"/>
          <w:numId w:val="3"/>
        </w:numPr>
        <w:spacing w:beforeAutospacing="1" w:afterAutospacing="1" w:line="240" w:lineRule="auto"/>
        <w:rPr>
          <w:rFonts w:ascii="Aptos" w:eastAsia="Calibri" w:hAnsi="Aptos" w:cs="Calibri"/>
          <w:color w:val="000000" w:themeColor="text1"/>
        </w:rPr>
      </w:pPr>
      <w:r w:rsidRPr="00522950">
        <w:rPr>
          <w:rFonts w:ascii="Aptos" w:eastAsia="Calibri" w:hAnsi="Aptos" w:cs="Calibri"/>
          <w:color w:val="000000" w:themeColor="text1"/>
        </w:rPr>
        <w:t>Made or maintained by a physician, psychiatrist, psychologist, or other recognized professional or paraprofessional acting in their professional capacity or assisting in a paraprofessional capacity</w:t>
      </w:r>
      <w:r w:rsidR="00996076">
        <w:rPr>
          <w:rFonts w:ascii="Aptos" w:eastAsia="Calibri" w:hAnsi="Aptos" w:cs="Calibri"/>
          <w:color w:val="000000" w:themeColor="text1"/>
        </w:rPr>
        <w:t>.</w:t>
      </w:r>
    </w:p>
    <w:p w14:paraId="0C977E33" w14:textId="6CFCFA84" w:rsidR="00BE0883" w:rsidRPr="00522950" w:rsidRDefault="00BE0883" w:rsidP="00BE0883">
      <w:pPr>
        <w:pStyle w:val="ListParagraph"/>
        <w:numPr>
          <w:ilvl w:val="1"/>
          <w:numId w:val="3"/>
        </w:numPr>
        <w:spacing w:beforeAutospacing="1" w:afterAutospacing="1" w:line="240" w:lineRule="auto"/>
        <w:rPr>
          <w:rFonts w:ascii="Aptos" w:eastAsia="Calibri" w:hAnsi="Aptos" w:cs="Calibri"/>
          <w:color w:val="000000" w:themeColor="text1"/>
        </w:rPr>
      </w:pPr>
      <w:r w:rsidRPr="00522950">
        <w:rPr>
          <w:rFonts w:ascii="Aptos" w:eastAsia="Calibri" w:hAnsi="Aptos" w:cs="Calibri"/>
          <w:color w:val="000000" w:themeColor="text1"/>
        </w:rPr>
        <w:t>Made, maintained, or used only in connection with treatment of the student</w:t>
      </w:r>
      <w:r w:rsidR="00996076">
        <w:rPr>
          <w:rFonts w:ascii="Aptos" w:eastAsia="Calibri" w:hAnsi="Aptos" w:cs="Calibri"/>
          <w:color w:val="000000" w:themeColor="text1"/>
        </w:rPr>
        <w:t>.</w:t>
      </w:r>
    </w:p>
    <w:p w14:paraId="2AD13469" w14:textId="045356B3" w:rsidR="00BE0883" w:rsidRPr="00522950" w:rsidRDefault="00BE0883" w:rsidP="00BE0883">
      <w:pPr>
        <w:pStyle w:val="ListParagraph"/>
        <w:numPr>
          <w:ilvl w:val="1"/>
          <w:numId w:val="3"/>
        </w:numPr>
        <w:spacing w:beforeAutospacing="1" w:afterAutospacing="1" w:line="240" w:lineRule="auto"/>
        <w:rPr>
          <w:rFonts w:ascii="Aptos" w:eastAsia="Calibri" w:hAnsi="Aptos" w:cs="Calibri"/>
          <w:color w:val="000000" w:themeColor="text1"/>
        </w:rPr>
      </w:pPr>
      <w:r w:rsidRPr="00522950">
        <w:rPr>
          <w:rFonts w:ascii="Aptos" w:eastAsia="Calibri" w:hAnsi="Aptos" w:cs="Calibri"/>
          <w:color w:val="000000" w:themeColor="text1"/>
        </w:rPr>
        <w:t>Disclosed only to individuals providing the treatment. “Treatment” does not include remedial educational activities or activities that are part of the program of instruction at the University</w:t>
      </w:r>
      <w:r w:rsidR="00996076">
        <w:rPr>
          <w:rFonts w:ascii="Aptos" w:eastAsia="Calibri" w:hAnsi="Aptos" w:cs="Calibri"/>
          <w:color w:val="000000" w:themeColor="text1"/>
        </w:rPr>
        <w:t>.</w:t>
      </w:r>
    </w:p>
    <w:p w14:paraId="36D4575E" w14:textId="47FBD8F2" w:rsidR="00BE0883" w:rsidRPr="00522950" w:rsidRDefault="00BE0883" w:rsidP="00BE0883">
      <w:pPr>
        <w:pStyle w:val="ListParagraph"/>
        <w:numPr>
          <w:ilvl w:val="0"/>
          <w:numId w:val="3"/>
        </w:numPr>
        <w:spacing w:beforeAutospacing="1" w:afterAutospacing="1" w:line="240" w:lineRule="auto"/>
        <w:rPr>
          <w:rFonts w:ascii="Aptos" w:eastAsia="Calibri" w:hAnsi="Aptos" w:cs="Calibri"/>
          <w:color w:val="000000" w:themeColor="text1"/>
        </w:rPr>
      </w:pPr>
      <w:r w:rsidRPr="00522950">
        <w:rPr>
          <w:rFonts w:ascii="Aptos" w:eastAsia="Calibri" w:hAnsi="Aptos" w:cs="Calibri"/>
          <w:color w:val="000000" w:themeColor="text1"/>
        </w:rPr>
        <w:t>Records created or received by the University after an individual is no longer a student and that are not directly related to the individual’s attendance as a student</w:t>
      </w:r>
      <w:r w:rsidR="00996076">
        <w:rPr>
          <w:rFonts w:ascii="Aptos" w:eastAsia="Calibri" w:hAnsi="Aptos" w:cs="Calibri"/>
          <w:color w:val="000000" w:themeColor="text1"/>
        </w:rPr>
        <w:t>.</w:t>
      </w:r>
    </w:p>
    <w:p w14:paraId="0B2885F9" w14:textId="77777777" w:rsidR="00BE0883" w:rsidRPr="00522950" w:rsidRDefault="00BE0883" w:rsidP="00BE0883">
      <w:pPr>
        <w:pStyle w:val="ListParagraph"/>
        <w:numPr>
          <w:ilvl w:val="0"/>
          <w:numId w:val="3"/>
        </w:numPr>
        <w:spacing w:beforeAutospacing="1" w:after="0" w:line="240" w:lineRule="auto"/>
        <w:rPr>
          <w:rFonts w:ascii="Aptos" w:eastAsia="Calibri" w:hAnsi="Aptos" w:cs="Calibri"/>
          <w:color w:val="000000" w:themeColor="text1"/>
        </w:rPr>
      </w:pPr>
      <w:r w:rsidRPr="00522950">
        <w:rPr>
          <w:rFonts w:ascii="Aptos" w:eastAsia="Calibri" w:hAnsi="Aptos" w:cs="Calibri"/>
          <w:color w:val="000000" w:themeColor="text1"/>
        </w:rPr>
        <w:t>Grades on peer-graded papers before they are collected and recorded by an instructor.</w:t>
      </w:r>
    </w:p>
    <w:p w14:paraId="04C5125B" w14:textId="73BEF214" w:rsidR="001C44C8" w:rsidRPr="00EF5A07" w:rsidRDefault="001C44C8" w:rsidP="696C6AD3">
      <w:pPr>
        <w:spacing w:after="0" w:line="240" w:lineRule="auto"/>
        <w:rPr>
          <w:rFonts w:eastAsia="Calibri" w:cs="Calibri"/>
          <w:color w:val="000000" w:themeColor="text1"/>
        </w:rPr>
      </w:pPr>
    </w:p>
    <w:p w14:paraId="6E6CD4FE" w14:textId="1F323D70" w:rsidR="001C44C8" w:rsidRPr="00EF5A07" w:rsidRDefault="696C6AD3" w:rsidP="696C6AD3">
      <w:pPr>
        <w:spacing w:after="0" w:line="240" w:lineRule="auto"/>
        <w:rPr>
          <w:rFonts w:eastAsia="Calibri" w:cs="Calibri"/>
          <w:color w:val="000000" w:themeColor="text1"/>
        </w:rPr>
      </w:pPr>
      <w:r w:rsidRPr="00EF5A07">
        <w:rPr>
          <w:rFonts w:eastAsia="Calibri" w:cs="Calibri"/>
          <w:b/>
          <w:bCs/>
          <w:color w:val="000000" w:themeColor="text1"/>
        </w:rPr>
        <w:t>Student’s location:</w:t>
      </w:r>
      <w:r w:rsidRPr="00EF5A07">
        <w:rPr>
          <w:rFonts w:eastAsia="Calibri" w:cs="Calibri"/>
          <w:color w:val="000000" w:themeColor="text1"/>
        </w:rPr>
        <w:t xml:space="preserve"> Address where a student physically resides when applying to and while engaged in their academic program, as provided on the admissions application to the University and which may be updated in PeopleSoft. This field is labeled “Home Address” in PeopleSoft.  </w:t>
      </w:r>
    </w:p>
    <w:p w14:paraId="67D1D209" w14:textId="78AF0DF3" w:rsidR="001C44C8" w:rsidRPr="00EF5A07" w:rsidRDefault="001C44C8" w:rsidP="696C6AD3">
      <w:pPr>
        <w:spacing w:after="0" w:line="240" w:lineRule="auto"/>
        <w:rPr>
          <w:rFonts w:eastAsia="Calibri" w:cs="Calibri"/>
          <w:color w:val="000000" w:themeColor="text1"/>
        </w:rPr>
      </w:pPr>
    </w:p>
    <w:p w14:paraId="316705B6" w14:textId="7B1CEE76" w:rsidR="001C44C8"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Summer bridge program:</w:t>
      </w:r>
      <w:r w:rsidRPr="00EF5A07">
        <w:rPr>
          <w:rFonts w:eastAsia="Calibri" w:cs="Calibri"/>
          <w:color w:val="000000" w:themeColor="text1"/>
        </w:rPr>
        <w:t xml:space="preserve"> A collection of initiatives offered during the summer and designed to help students learn skills that will help them succeed academically in their first year at the University. Participants are typically selected through an application process.</w:t>
      </w:r>
    </w:p>
    <w:p w14:paraId="15C7BBD3" w14:textId="77777777" w:rsidR="00744D59" w:rsidRDefault="00744D59" w:rsidP="696C6AD3">
      <w:pPr>
        <w:pStyle w:val="NoSpacing"/>
        <w:spacing w:line="240" w:lineRule="auto"/>
        <w:rPr>
          <w:rFonts w:eastAsia="Calibri" w:cs="Calibri"/>
          <w:color w:val="000000" w:themeColor="text1"/>
        </w:rPr>
      </w:pPr>
    </w:p>
    <w:p w14:paraId="49C53570" w14:textId="77777777" w:rsidR="00744D59" w:rsidRDefault="00744D59" w:rsidP="00744D59">
      <w:pPr>
        <w:spacing w:after="0" w:line="240" w:lineRule="auto"/>
        <w:rPr>
          <w:rFonts w:eastAsia="Calibri" w:cs="Calibri"/>
          <w:color w:val="000000" w:themeColor="text1"/>
        </w:rPr>
      </w:pPr>
      <w:r w:rsidRPr="00C2298A">
        <w:rPr>
          <w:rFonts w:eastAsia="Calibri" w:cs="Calibri"/>
          <w:b/>
          <w:bCs/>
          <w:color w:val="000000" w:themeColor="text1"/>
        </w:rPr>
        <w:t xml:space="preserve">Supervised independent study course: </w:t>
      </w:r>
      <w:r w:rsidRPr="00C2298A">
        <w:rPr>
          <w:rFonts w:eastAsia="Calibri" w:cs="Calibri"/>
          <w:color w:val="000000" w:themeColor="text1"/>
        </w:rPr>
        <w:t xml:space="preserve">Course in which the number of credits earned varies based on the workload and amount of material agreed upon by the instructor and student. Instructor approval required to enroll. </w:t>
      </w:r>
    </w:p>
    <w:p w14:paraId="02A426B9" w14:textId="77777777" w:rsidR="005D4BBB" w:rsidRDefault="005D4BBB" w:rsidP="00744D59">
      <w:pPr>
        <w:spacing w:after="0" w:line="240" w:lineRule="auto"/>
        <w:rPr>
          <w:rFonts w:eastAsia="Calibri" w:cs="Calibri"/>
          <w:color w:val="000000" w:themeColor="text1"/>
        </w:rPr>
      </w:pPr>
    </w:p>
    <w:p w14:paraId="25A51938" w14:textId="53CB68B9" w:rsidR="00744D59" w:rsidRPr="00EF5A07" w:rsidRDefault="005D4BBB" w:rsidP="00A91630">
      <w:pPr>
        <w:spacing w:after="0" w:line="240" w:lineRule="auto"/>
        <w:rPr>
          <w:rFonts w:eastAsia="Calibri" w:cs="Calibri"/>
          <w:color w:val="000000" w:themeColor="text1"/>
        </w:rPr>
      </w:pPr>
      <w:r w:rsidRPr="004219D8">
        <w:rPr>
          <w:rFonts w:eastAsia="Calibri" w:cs="Calibri"/>
          <w:b/>
          <w:bCs/>
          <w:color w:val="000000" w:themeColor="text1"/>
        </w:rPr>
        <w:t>Supplemental material:</w:t>
      </w:r>
      <w:r w:rsidRPr="004219D8">
        <w:rPr>
          <w:rFonts w:eastAsia="Calibri" w:cs="Calibri"/>
          <w:color w:val="000000" w:themeColor="text1"/>
        </w:rPr>
        <w:t xml:space="preserve"> Resources, equipment, or materials in addition to the textbook that </w:t>
      </w:r>
      <w:proofErr w:type="gramStart"/>
      <w:r w:rsidRPr="004219D8">
        <w:rPr>
          <w:rFonts w:eastAsia="Calibri" w:cs="Calibri"/>
          <w:color w:val="000000" w:themeColor="text1"/>
        </w:rPr>
        <w:t>enhance</w:t>
      </w:r>
      <w:proofErr w:type="gramEnd"/>
      <w:r w:rsidRPr="004219D8">
        <w:rPr>
          <w:rFonts w:eastAsia="Calibri" w:cs="Calibri"/>
          <w:color w:val="000000" w:themeColor="text1"/>
        </w:rPr>
        <w:t xml:space="preserve"> a course.</w:t>
      </w:r>
    </w:p>
    <w:p w14:paraId="7FBFBD5C" w14:textId="6A1E8D49" w:rsidR="001C44C8" w:rsidRPr="00EF5A07" w:rsidRDefault="001C44C8" w:rsidP="696C6AD3">
      <w:pPr>
        <w:spacing w:after="0" w:line="240" w:lineRule="auto"/>
        <w:rPr>
          <w:rFonts w:eastAsia="Calibri" w:cs="Calibri"/>
          <w:color w:val="000000" w:themeColor="text1"/>
        </w:rPr>
      </w:pPr>
    </w:p>
    <w:p w14:paraId="3799BE84" w14:textId="202EA5B2" w:rsidR="0095340C" w:rsidRDefault="0095340C" w:rsidP="0095340C">
      <w:pPr>
        <w:pStyle w:val="Heading1"/>
        <w:rPr>
          <w:rFonts w:eastAsia="Calibri"/>
        </w:rPr>
      </w:pPr>
      <w:bookmarkStart w:id="13" w:name="_Toc228980948"/>
      <w:r>
        <w:rPr>
          <w:rFonts w:eastAsia="Calibri"/>
        </w:rPr>
        <w:t>T</w:t>
      </w:r>
      <w:bookmarkEnd w:id="13"/>
    </w:p>
    <w:p w14:paraId="66F39E2E" w14:textId="77777777" w:rsidR="00515DD1" w:rsidRPr="00C2298A" w:rsidRDefault="00515DD1" w:rsidP="00515DD1">
      <w:pPr>
        <w:spacing w:after="0" w:line="240" w:lineRule="auto"/>
        <w:rPr>
          <w:rFonts w:eastAsia="Calibri" w:cs="Calibri"/>
          <w:color w:val="000000" w:themeColor="text1"/>
        </w:rPr>
      </w:pPr>
      <w:r w:rsidRPr="00C2298A">
        <w:rPr>
          <w:rFonts w:eastAsia="Calibri" w:cs="Calibri"/>
          <w:b/>
          <w:bCs/>
          <w:color w:val="000000" w:themeColor="text1"/>
        </w:rPr>
        <w:t>Teaching:</w:t>
      </w:r>
      <w:r w:rsidRPr="00C2298A">
        <w:rPr>
          <w:rFonts w:eastAsia="Calibri" w:cs="Calibri"/>
          <w:color w:val="000000" w:themeColor="text1"/>
        </w:rPr>
        <w:t xml:space="preserve"> Activities associated with instruction of students, such as lecture </w:t>
      </w:r>
      <w:proofErr w:type="gramStart"/>
      <w:r w:rsidRPr="00C2298A">
        <w:rPr>
          <w:rFonts w:eastAsia="Calibri" w:cs="Calibri"/>
          <w:color w:val="000000" w:themeColor="text1"/>
        </w:rPr>
        <w:t>course</w:t>
      </w:r>
      <w:proofErr w:type="gramEnd"/>
      <w:r w:rsidRPr="00C2298A">
        <w:rPr>
          <w:rFonts w:eastAsia="Calibri" w:cs="Calibri"/>
          <w:color w:val="000000" w:themeColor="text1"/>
        </w:rPr>
        <w:t xml:space="preserve">, </w:t>
      </w:r>
      <w:proofErr w:type="gramStart"/>
      <w:r w:rsidRPr="00C2298A">
        <w:rPr>
          <w:rFonts w:eastAsia="Calibri" w:cs="Calibri"/>
          <w:color w:val="000000" w:themeColor="text1"/>
        </w:rPr>
        <w:t>practicum</w:t>
      </w:r>
      <w:proofErr w:type="gramEnd"/>
      <w:r w:rsidRPr="00C2298A">
        <w:rPr>
          <w:rFonts w:eastAsia="Calibri" w:cs="Calibri"/>
          <w:color w:val="000000" w:themeColor="text1"/>
        </w:rPr>
        <w:t>, and laboratory instruction; course preparation; evaluation of student performance; directing independent study, student research, and thesis projects; office hours meetings with students enrolled in classes; and professional development related to pedagogy and effective instruction.</w:t>
      </w:r>
    </w:p>
    <w:p w14:paraId="2B082FDE" w14:textId="77777777" w:rsidR="00515DD1" w:rsidRPr="00C2298A" w:rsidRDefault="00515DD1" w:rsidP="00515DD1">
      <w:pPr>
        <w:spacing w:after="0" w:line="240" w:lineRule="auto"/>
        <w:rPr>
          <w:rFonts w:eastAsia="Calibri" w:cs="Calibri"/>
          <w:color w:val="000000" w:themeColor="text1"/>
        </w:rPr>
      </w:pPr>
    </w:p>
    <w:p w14:paraId="7421135D" w14:textId="77777777" w:rsidR="00515DD1" w:rsidRDefault="00515DD1" w:rsidP="00515DD1">
      <w:pPr>
        <w:spacing w:after="0" w:line="240" w:lineRule="auto"/>
        <w:rPr>
          <w:rFonts w:eastAsia="Calibri" w:cs="Calibri"/>
          <w:color w:val="000000" w:themeColor="text1"/>
        </w:rPr>
      </w:pPr>
      <w:r w:rsidRPr="00C2298A">
        <w:rPr>
          <w:rFonts w:eastAsia="Calibri" w:cs="Calibri"/>
          <w:b/>
          <w:bCs/>
          <w:color w:val="000000" w:themeColor="text1"/>
        </w:rPr>
        <w:t>Tenure:</w:t>
      </w:r>
      <w:r w:rsidRPr="00C2298A">
        <w:rPr>
          <w:rFonts w:eastAsia="Calibri" w:cs="Calibri"/>
          <w:color w:val="000000" w:themeColor="text1"/>
        </w:rPr>
        <w:t xml:space="preserve"> Status granted to eligible academic faculty after a probationary period that provides protection from summary dismissal.</w:t>
      </w:r>
    </w:p>
    <w:p w14:paraId="4A00633F" w14:textId="77777777" w:rsidR="005D4BBB" w:rsidRDefault="005D4BBB" w:rsidP="00515DD1">
      <w:pPr>
        <w:spacing w:after="0" w:line="240" w:lineRule="auto"/>
        <w:rPr>
          <w:rFonts w:eastAsia="Calibri" w:cs="Calibri"/>
          <w:color w:val="000000" w:themeColor="text1"/>
        </w:rPr>
      </w:pPr>
    </w:p>
    <w:p w14:paraId="7A18900C" w14:textId="77777777" w:rsidR="005D4BBB" w:rsidRPr="004219D8" w:rsidRDefault="005D4BBB" w:rsidP="005D4BBB">
      <w:pPr>
        <w:spacing w:line="240" w:lineRule="auto"/>
        <w:rPr>
          <w:rFonts w:eastAsia="Calibri" w:cs="Calibri"/>
          <w:color w:val="000000" w:themeColor="text1"/>
        </w:rPr>
      </w:pPr>
      <w:r w:rsidRPr="004219D8">
        <w:rPr>
          <w:rFonts w:eastAsia="Calibri" w:cs="Calibri"/>
          <w:b/>
          <w:bCs/>
          <w:color w:val="000000" w:themeColor="text1"/>
        </w:rPr>
        <w:t>Textbook:</w:t>
      </w:r>
      <w:r w:rsidRPr="004219D8">
        <w:rPr>
          <w:rFonts w:eastAsia="Calibri" w:cs="Calibri"/>
          <w:color w:val="000000" w:themeColor="text1"/>
        </w:rPr>
        <w:t xml:space="preserve"> Electronic or print book that accompanies a course.</w:t>
      </w:r>
    </w:p>
    <w:p w14:paraId="5768B4F9" w14:textId="77777777" w:rsidR="00515DD1" w:rsidRDefault="00515DD1" w:rsidP="696C6AD3">
      <w:pPr>
        <w:pStyle w:val="NoSpacing"/>
        <w:spacing w:line="240" w:lineRule="auto"/>
        <w:rPr>
          <w:rFonts w:eastAsia="Calibri" w:cs="Calibri"/>
          <w:b/>
          <w:bCs/>
          <w:color w:val="000000" w:themeColor="text1"/>
        </w:rPr>
      </w:pPr>
    </w:p>
    <w:p w14:paraId="33847F5E" w14:textId="468E2D32"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Travel day</w:t>
      </w:r>
      <w:r w:rsidRPr="00EF5A07">
        <w:rPr>
          <w:rFonts w:eastAsia="Calibri" w:cs="Calibri"/>
          <w:color w:val="000000" w:themeColor="text1"/>
        </w:rPr>
        <w:t xml:space="preserve">: Day on which a member of the military must travel to a specific location stated in their military orders to report </w:t>
      </w:r>
      <w:proofErr w:type="gramStart"/>
      <w:r w:rsidRPr="00EF5A07">
        <w:rPr>
          <w:rFonts w:eastAsia="Calibri" w:cs="Calibri"/>
          <w:color w:val="000000" w:themeColor="text1"/>
        </w:rPr>
        <w:t>for</w:t>
      </w:r>
      <w:proofErr w:type="gramEnd"/>
      <w:r w:rsidRPr="00EF5A07">
        <w:rPr>
          <w:rFonts w:eastAsia="Calibri" w:cs="Calibri"/>
          <w:color w:val="000000" w:themeColor="text1"/>
        </w:rPr>
        <w:t xml:space="preserve"> duty. </w:t>
      </w:r>
    </w:p>
    <w:p w14:paraId="26135B37" w14:textId="7657861B" w:rsidR="001C44C8" w:rsidRPr="00EF5A07" w:rsidRDefault="001C44C8" w:rsidP="696C6AD3">
      <w:pPr>
        <w:spacing w:after="0" w:line="240" w:lineRule="auto"/>
        <w:rPr>
          <w:rFonts w:eastAsia="Calibri" w:cs="Calibri"/>
          <w:color w:val="000000" w:themeColor="text1"/>
        </w:rPr>
      </w:pPr>
    </w:p>
    <w:p w14:paraId="24189553" w14:textId="5E2554E3" w:rsidR="0095340C" w:rsidRDefault="0095340C" w:rsidP="0095340C">
      <w:pPr>
        <w:pStyle w:val="Heading1"/>
        <w:rPr>
          <w:rFonts w:eastAsia="Calibri"/>
        </w:rPr>
      </w:pPr>
      <w:bookmarkStart w:id="14" w:name="_Toc228980949"/>
      <w:r>
        <w:rPr>
          <w:rFonts w:eastAsia="Calibri"/>
        </w:rPr>
        <w:t>U</w:t>
      </w:r>
      <w:bookmarkEnd w:id="14"/>
    </w:p>
    <w:p w14:paraId="2FBC6F0E" w14:textId="38976C0A" w:rsidR="001C44C8" w:rsidRPr="00EF5A07"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Undecided:</w:t>
      </w:r>
      <w:r w:rsidRPr="00EF5A07">
        <w:rPr>
          <w:rFonts w:eastAsia="Calibri" w:cs="Calibri"/>
          <w:color w:val="000000" w:themeColor="text1"/>
        </w:rPr>
        <w:t xml:space="preserve"> Classification for degree-seeking undergraduates who have not declared a major. </w:t>
      </w:r>
    </w:p>
    <w:p w14:paraId="5AC74B80" w14:textId="7D65ECBA" w:rsidR="001C44C8" w:rsidRPr="00EF5A07" w:rsidRDefault="001C44C8" w:rsidP="696C6AD3">
      <w:pPr>
        <w:spacing w:after="0" w:line="240" w:lineRule="auto"/>
        <w:rPr>
          <w:rFonts w:eastAsia="Calibri" w:cs="Calibri"/>
          <w:color w:val="000000" w:themeColor="text1"/>
        </w:rPr>
      </w:pPr>
    </w:p>
    <w:p w14:paraId="432D8650" w14:textId="04B43F6F" w:rsidR="001C44C8"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Undue burden</w:t>
      </w:r>
      <w:r w:rsidRPr="00EF5A07">
        <w:rPr>
          <w:rFonts w:eastAsia="Calibri" w:cs="Calibri"/>
          <w:color w:val="000000" w:themeColor="text1"/>
        </w:rPr>
        <w:t xml:space="preserve">: Proposed course of action would result in significant difficulty, hardship, or financial or administrative burden.  </w:t>
      </w:r>
    </w:p>
    <w:p w14:paraId="165B60B0" w14:textId="77777777" w:rsidR="00515DD1" w:rsidRDefault="00515DD1" w:rsidP="696C6AD3">
      <w:pPr>
        <w:pStyle w:val="NoSpacing"/>
        <w:spacing w:line="240" w:lineRule="auto"/>
        <w:rPr>
          <w:rFonts w:eastAsia="Calibri" w:cs="Calibri"/>
          <w:color w:val="000000" w:themeColor="text1"/>
        </w:rPr>
      </w:pPr>
    </w:p>
    <w:p w14:paraId="5C3DBFB6" w14:textId="24D97417" w:rsidR="00515DD1" w:rsidRPr="00C2298A" w:rsidRDefault="00515DD1" w:rsidP="00515DD1">
      <w:pPr>
        <w:spacing w:after="0" w:line="240" w:lineRule="auto"/>
        <w:rPr>
          <w:rFonts w:eastAsia="Calibri" w:cs="Calibri"/>
          <w:color w:val="000000" w:themeColor="text1"/>
        </w:rPr>
      </w:pPr>
      <w:r w:rsidRPr="00C2298A">
        <w:rPr>
          <w:rFonts w:eastAsia="Calibri" w:cs="Calibri"/>
          <w:b/>
          <w:bCs/>
          <w:color w:val="000000" w:themeColor="text1"/>
        </w:rPr>
        <w:t xml:space="preserve">Unit Promotion and Tenure (P&amp;T) Committee: </w:t>
      </w:r>
      <w:r w:rsidR="00A91630">
        <w:rPr>
          <w:rFonts w:eastAsia="Calibri" w:cs="Calibri"/>
          <w:color w:val="000000" w:themeColor="text1"/>
        </w:rPr>
        <w:t>T</w:t>
      </w:r>
      <w:r w:rsidRPr="00C2298A">
        <w:rPr>
          <w:rFonts w:eastAsia="Calibri" w:cs="Calibri"/>
          <w:color w:val="000000" w:themeColor="text1"/>
        </w:rPr>
        <w:t xml:space="preserve">hree tenured faculty drawn from </w:t>
      </w:r>
      <w:r w:rsidR="00A91630">
        <w:rPr>
          <w:rFonts w:eastAsia="Calibri" w:cs="Calibri"/>
          <w:color w:val="000000" w:themeColor="text1"/>
        </w:rPr>
        <w:t>an academic unit to review applications for promotion and tenure within the unit</w:t>
      </w:r>
      <w:r w:rsidRPr="00C2298A">
        <w:rPr>
          <w:rFonts w:eastAsia="Calibri" w:cs="Calibri"/>
          <w:color w:val="000000" w:themeColor="text1"/>
        </w:rPr>
        <w:t xml:space="preserve">. For applications for promotion to the rank of </w:t>
      </w:r>
      <w:r w:rsidR="00A91630">
        <w:rPr>
          <w:rFonts w:eastAsia="Calibri" w:cs="Calibri"/>
          <w:color w:val="000000" w:themeColor="text1"/>
        </w:rPr>
        <w:t>p</w:t>
      </w:r>
      <w:r w:rsidRPr="00C2298A">
        <w:rPr>
          <w:rFonts w:eastAsia="Calibri" w:cs="Calibri"/>
          <w:color w:val="000000" w:themeColor="text1"/>
        </w:rPr>
        <w:t xml:space="preserve">rofessor, faculty at the rank of </w:t>
      </w:r>
      <w:r w:rsidR="00A91630">
        <w:rPr>
          <w:rFonts w:eastAsia="Calibri" w:cs="Calibri"/>
          <w:color w:val="000000" w:themeColor="text1"/>
        </w:rPr>
        <w:t>P</w:t>
      </w:r>
      <w:r w:rsidRPr="00C2298A">
        <w:rPr>
          <w:rFonts w:eastAsia="Calibri" w:cs="Calibri"/>
          <w:color w:val="000000" w:themeColor="text1"/>
        </w:rPr>
        <w:t xml:space="preserve">rofessor are preferred, but tenured </w:t>
      </w:r>
      <w:r w:rsidR="00A91630">
        <w:rPr>
          <w:rFonts w:eastAsia="Calibri" w:cs="Calibri"/>
          <w:color w:val="000000" w:themeColor="text1"/>
        </w:rPr>
        <w:t>A</w:t>
      </w:r>
      <w:r w:rsidRPr="00C2298A">
        <w:rPr>
          <w:rFonts w:eastAsia="Calibri" w:cs="Calibri"/>
          <w:color w:val="000000" w:themeColor="text1"/>
        </w:rPr>
        <w:t xml:space="preserve">ssociate </w:t>
      </w:r>
      <w:r w:rsidR="00A91630">
        <w:rPr>
          <w:rFonts w:eastAsia="Calibri" w:cs="Calibri"/>
          <w:color w:val="000000" w:themeColor="text1"/>
        </w:rPr>
        <w:t>P</w:t>
      </w:r>
      <w:r w:rsidRPr="00C2298A">
        <w:rPr>
          <w:rFonts w:eastAsia="Calibri" w:cs="Calibri"/>
          <w:color w:val="000000" w:themeColor="text1"/>
        </w:rPr>
        <w:t>rofessor</w:t>
      </w:r>
      <w:r w:rsidR="00A91630">
        <w:rPr>
          <w:rFonts w:eastAsia="Calibri" w:cs="Calibri"/>
          <w:color w:val="000000" w:themeColor="text1"/>
        </w:rPr>
        <w:t>s</w:t>
      </w:r>
      <w:r w:rsidRPr="00C2298A">
        <w:rPr>
          <w:rFonts w:eastAsia="Calibri" w:cs="Calibri"/>
          <w:color w:val="000000" w:themeColor="text1"/>
        </w:rPr>
        <w:t xml:space="preserve"> may serve with approval of the </w:t>
      </w:r>
      <w:r w:rsidR="00A91630">
        <w:rPr>
          <w:rFonts w:eastAsia="Calibri" w:cs="Calibri"/>
          <w:color w:val="000000" w:themeColor="text1"/>
        </w:rPr>
        <w:t>d</w:t>
      </w:r>
      <w:r w:rsidRPr="00C2298A">
        <w:rPr>
          <w:rFonts w:eastAsia="Calibri" w:cs="Calibri"/>
          <w:color w:val="000000" w:themeColor="text1"/>
        </w:rPr>
        <w:t xml:space="preserve">ean. Senior and/or Distinguished Lecturers may serve on committees to review non-tenure-track applications. </w:t>
      </w:r>
      <w:r w:rsidR="00A91630" w:rsidRPr="00C2298A">
        <w:rPr>
          <w:rFonts w:eastAsia="Calibri" w:cs="Calibri"/>
          <w:color w:val="000000" w:themeColor="text1"/>
        </w:rPr>
        <w:t>Each academic department in LASB is treated as a unit for the purposes of P&amp;T evaluations.</w:t>
      </w:r>
    </w:p>
    <w:p w14:paraId="47F082F5" w14:textId="77777777" w:rsidR="00515DD1" w:rsidRPr="00C2298A" w:rsidRDefault="00515DD1" w:rsidP="00515DD1">
      <w:pPr>
        <w:spacing w:after="0" w:line="240" w:lineRule="auto"/>
        <w:rPr>
          <w:rFonts w:eastAsia="Calibri" w:cs="Calibri"/>
          <w:color w:val="000000" w:themeColor="text1"/>
        </w:rPr>
      </w:pPr>
    </w:p>
    <w:p w14:paraId="70DCC2AC" w14:textId="77777777" w:rsidR="00515DD1" w:rsidRPr="00C2298A" w:rsidRDefault="00515DD1" w:rsidP="00515DD1">
      <w:pPr>
        <w:spacing w:after="0" w:line="240" w:lineRule="auto"/>
        <w:rPr>
          <w:rFonts w:eastAsia="Calibri" w:cs="Calibri"/>
          <w:color w:val="000000" w:themeColor="text1"/>
        </w:rPr>
      </w:pPr>
      <w:r w:rsidRPr="00C2298A">
        <w:rPr>
          <w:rFonts w:eastAsia="Calibri" w:cs="Calibri"/>
          <w:b/>
          <w:bCs/>
          <w:color w:val="000000" w:themeColor="text1"/>
        </w:rPr>
        <w:t>University responsibilities:</w:t>
      </w:r>
      <w:r w:rsidRPr="00C2298A">
        <w:rPr>
          <w:rFonts w:eastAsia="Calibri" w:cs="Calibri"/>
          <w:color w:val="000000" w:themeColor="text1"/>
        </w:rPr>
        <w:t xml:space="preserve"> An employee’s professional responsibilities on behalf of NS, and as defined by the University, including but not limited to research, research consultation, teaching, professional practice, institutional committee memberships, and other </w:t>
      </w:r>
      <w:proofErr w:type="gramStart"/>
      <w:r w:rsidRPr="00C2298A">
        <w:rPr>
          <w:rFonts w:eastAsia="Calibri" w:cs="Calibri"/>
          <w:color w:val="000000" w:themeColor="text1"/>
        </w:rPr>
        <w:t>service</w:t>
      </w:r>
      <w:proofErr w:type="gramEnd"/>
      <w:r w:rsidRPr="00C2298A">
        <w:rPr>
          <w:rFonts w:eastAsia="Calibri" w:cs="Calibri"/>
          <w:color w:val="000000" w:themeColor="text1"/>
        </w:rPr>
        <w:t>.</w:t>
      </w:r>
    </w:p>
    <w:p w14:paraId="6918172B" w14:textId="77777777" w:rsidR="00515DD1" w:rsidRPr="00EF5A07" w:rsidRDefault="00515DD1" w:rsidP="696C6AD3">
      <w:pPr>
        <w:pStyle w:val="NoSpacing"/>
        <w:spacing w:line="240" w:lineRule="auto"/>
        <w:rPr>
          <w:rFonts w:eastAsia="Calibri" w:cs="Calibri"/>
          <w:color w:val="000000" w:themeColor="text1"/>
        </w:rPr>
      </w:pPr>
    </w:p>
    <w:p w14:paraId="6D756D7C" w14:textId="4CF611ED" w:rsidR="0095340C" w:rsidRDefault="0095340C" w:rsidP="0095340C">
      <w:pPr>
        <w:pStyle w:val="Heading1"/>
        <w:rPr>
          <w:rFonts w:eastAsia="Calibri"/>
        </w:rPr>
      </w:pPr>
      <w:bookmarkStart w:id="15" w:name="_Toc228980950"/>
      <w:r>
        <w:rPr>
          <w:rFonts w:eastAsia="Calibri"/>
        </w:rPr>
        <w:t>V</w:t>
      </w:r>
      <w:bookmarkEnd w:id="15"/>
    </w:p>
    <w:p w14:paraId="4A807ABF" w14:textId="45475751" w:rsidR="001C44C8" w:rsidRPr="00EF5A07" w:rsidRDefault="696C6AD3" w:rsidP="00A91630">
      <w:pPr>
        <w:pStyle w:val="NoSpacing"/>
        <w:spacing w:line="240" w:lineRule="auto"/>
        <w:rPr>
          <w:rFonts w:eastAsia="Calibri" w:cs="Calibri"/>
          <w:color w:val="000000" w:themeColor="text1"/>
        </w:rPr>
      </w:pPr>
      <w:r w:rsidRPr="00EF5A07">
        <w:rPr>
          <w:rFonts w:eastAsia="Calibri" w:cs="Calibri"/>
          <w:b/>
          <w:bCs/>
          <w:color w:val="000000" w:themeColor="text1"/>
        </w:rPr>
        <w:t xml:space="preserve">Vaccine: </w:t>
      </w:r>
      <w:r w:rsidRPr="00EF5A07">
        <w:rPr>
          <w:rFonts w:eastAsia="Calibri" w:cs="Calibri"/>
          <w:color w:val="000000" w:themeColor="text1"/>
        </w:rPr>
        <w:t>Substance used to stimulate the production of antibodies and provide immunity against a disease; typically administered by injection but may also be administered by mouth or nasal spray.</w:t>
      </w:r>
    </w:p>
    <w:p w14:paraId="710EA252" w14:textId="59762018" w:rsidR="0095340C" w:rsidRDefault="0095340C" w:rsidP="0095340C">
      <w:pPr>
        <w:pStyle w:val="Heading1"/>
        <w:rPr>
          <w:rFonts w:eastAsia="Calibri"/>
        </w:rPr>
      </w:pPr>
      <w:bookmarkStart w:id="16" w:name="_Toc228980951"/>
      <w:r>
        <w:rPr>
          <w:rFonts w:eastAsia="Calibri"/>
        </w:rPr>
        <w:t>W</w:t>
      </w:r>
      <w:bookmarkEnd w:id="16"/>
    </w:p>
    <w:p w14:paraId="41FEB09D" w14:textId="171A8FE3" w:rsidR="001C44C8" w:rsidRDefault="696C6AD3" w:rsidP="696C6AD3">
      <w:pPr>
        <w:pStyle w:val="NoSpacing"/>
        <w:spacing w:line="240" w:lineRule="auto"/>
        <w:rPr>
          <w:rFonts w:eastAsia="Calibri" w:cs="Calibri"/>
          <w:color w:val="000000" w:themeColor="text1"/>
        </w:rPr>
      </w:pPr>
      <w:r w:rsidRPr="00EF5A07">
        <w:rPr>
          <w:rFonts w:eastAsia="Calibri" w:cs="Calibri"/>
          <w:b/>
          <w:bCs/>
          <w:color w:val="000000" w:themeColor="text1"/>
        </w:rPr>
        <w:t xml:space="preserve">Withdrew (W): </w:t>
      </w:r>
      <w:r w:rsidRPr="00EF5A07">
        <w:rPr>
          <w:rFonts w:eastAsia="Calibri" w:cs="Calibri"/>
          <w:color w:val="000000" w:themeColor="text1"/>
        </w:rPr>
        <w:t xml:space="preserve">Neutral mark indicating the student officially withdrew from a course and had a passing grade at the time they withdrew. Ws are not included in GPAs. </w:t>
      </w:r>
    </w:p>
    <w:p w14:paraId="0EBA68CE" w14:textId="77777777" w:rsidR="00515DD1" w:rsidRDefault="00515DD1" w:rsidP="696C6AD3">
      <w:pPr>
        <w:pStyle w:val="NoSpacing"/>
        <w:spacing w:line="240" w:lineRule="auto"/>
        <w:rPr>
          <w:rFonts w:eastAsia="Calibri" w:cs="Calibri"/>
          <w:color w:val="000000" w:themeColor="text1"/>
        </w:rPr>
      </w:pPr>
    </w:p>
    <w:p w14:paraId="0369A9C5" w14:textId="3EA1E85F" w:rsidR="00515DD1" w:rsidRPr="00C2298A" w:rsidRDefault="00515DD1" w:rsidP="00515DD1">
      <w:pPr>
        <w:pStyle w:val="BodyText"/>
        <w:spacing w:after="0" w:line="240" w:lineRule="auto"/>
        <w:ind w:right="239"/>
        <w:rPr>
          <w:rFonts w:eastAsia="Calibri" w:cs="Calibri"/>
          <w:color w:val="000000" w:themeColor="text1"/>
        </w:rPr>
      </w:pPr>
      <w:r w:rsidRPr="00C2298A">
        <w:rPr>
          <w:rFonts w:eastAsia="Calibri" w:cs="Calibri"/>
          <w:b/>
          <w:bCs/>
          <w:color w:val="000000" w:themeColor="text1"/>
        </w:rPr>
        <w:t>Workload:</w:t>
      </w:r>
      <w:r w:rsidRPr="00C2298A">
        <w:rPr>
          <w:rFonts w:eastAsia="Calibri" w:cs="Calibri"/>
          <w:color w:val="000000" w:themeColor="text1"/>
        </w:rPr>
        <w:t xml:space="preserve"> Overall responsibility consisting of</w:t>
      </w:r>
      <w:r w:rsidR="00A91630">
        <w:rPr>
          <w:rFonts w:eastAsia="Calibri" w:cs="Calibri"/>
          <w:color w:val="000000" w:themeColor="text1"/>
        </w:rPr>
        <w:t xml:space="preserve"> a combination of </w:t>
      </w:r>
      <w:r w:rsidRPr="00C2298A">
        <w:rPr>
          <w:rFonts w:eastAsia="Calibri" w:cs="Calibri"/>
          <w:color w:val="000000" w:themeColor="text1"/>
        </w:rPr>
        <w:t>teaching/librarianship/other professional duties</w:t>
      </w:r>
      <w:r w:rsidR="00A91630">
        <w:rPr>
          <w:rFonts w:eastAsia="Calibri" w:cs="Calibri"/>
          <w:color w:val="000000" w:themeColor="text1"/>
        </w:rPr>
        <w:t>;</w:t>
      </w:r>
      <w:r w:rsidRPr="00C2298A">
        <w:rPr>
          <w:rFonts w:eastAsia="Calibri" w:cs="Calibri"/>
          <w:color w:val="000000" w:themeColor="text1"/>
        </w:rPr>
        <w:t xml:space="preserve"> scholarly research, creative activity</w:t>
      </w:r>
      <w:r w:rsidR="00A91630">
        <w:rPr>
          <w:rFonts w:eastAsia="Calibri" w:cs="Calibri"/>
          <w:color w:val="000000" w:themeColor="text1"/>
        </w:rPr>
        <w:t xml:space="preserve">; </w:t>
      </w:r>
      <w:r w:rsidRPr="00C2298A">
        <w:rPr>
          <w:rFonts w:eastAsia="Calibri" w:cs="Calibri"/>
          <w:color w:val="000000" w:themeColor="text1"/>
        </w:rPr>
        <w:t xml:space="preserve">and service. </w:t>
      </w:r>
    </w:p>
    <w:p w14:paraId="07A28B50" w14:textId="77777777" w:rsidR="00515DD1" w:rsidRPr="00C2298A" w:rsidRDefault="00515DD1" w:rsidP="00515DD1">
      <w:pPr>
        <w:spacing w:after="0" w:line="240" w:lineRule="auto"/>
        <w:ind w:right="485"/>
        <w:rPr>
          <w:rFonts w:eastAsia="Calibri" w:cs="Calibri"/>
          <w:color w:val="000000" w:themeColor="text1"/>
        </w:rPr>
      </w:pPr>
    </w:p>
    <w:p w14:paraId="01C73E01" w14:textId="46F8703B" w:rsidR="00515DD1" w:rsidRPr="00C2298A" w:rsidRDefault="00515DD1" w:rsidP="00515DD1">
      <w:pPr>
        <w:spacing w:line="240" w:lineRule="auto"/>
        <w:ind w:right="485"/>
        <w:rPr>
          <w:rFonts w:eastAsia="Calibri" w:cs="Calibri"/>
          <w:color w:val="000000" w:themeColor="text1"/>
        </w:rPr>
      </w:pPr>
      <w:r w:rsidRPr="00C2298A">
        <w:rPr>
          <w:rFonts w:eastAsia="Calibri" w:cs="Calibri"/>
          <w:b/>
          <w:bCs/>
          <w:color w:val="000000" w:themeColor="text1"/>
        </w:rPr>
        <w:t xml:space="preserve">Workload credit: </w:t>
      </w:r>
      <w:r w:rsidRPr="00C2298A">
        <w:rPr>
          <w:rFonts w:eastAsia="Calibri" w:cs="Calibri"/>
          <w:color w:val="000000" w:themeColor="text1"/>
        </w:rPr>
        <w:t xml:space="preserve">Responsibilities beyond the standard workload that have been determined by the dean (or designee) and </w:t>
      </w:r>
      <w:r w:rsidR="00A91630">
        <w:rPr>
          <w:rFonts w:eastAsia="Calibri" w:cs="Calibri"/>
          <w:color w:val="000000" w:themeColor="text1"/>
        </w:rPr>
        <w:t>p</w:t>
      </w:r>
      <w:r w:rsidRPr="00C2298A">
        <w:rPr>
          <w:rFonts w:eastAsia="Calibri" w:cs="Calibri"/>
          <w:color w:val="000000" w:themeColor="text1"/>
        </w:rPr>
        <w:t xml:space="preserve">rovost as eligible for workload credit. </w:t>
      </w:r>
    </w:p>
    <w:p w14:paraId="3885E331" w14:textId="77777777" w:rsidR="00515DD1" w:rsidRPr="00EF5A07" w:rsidRDefault="00515DD1" w:rsidP="696C6AD3">
      <w:pPr>
        <w:pStyle w:val="NoSpacing"/>
        <w:spacing w:line="240" w:lineRule="auto"/>
        <w:rPr>
          <w:rFonts w:eastAsia="Calibri" w:cs="Calibri"/>
          <w:color w:val="000000" w:themeColor="text1"/>
        </w:rPr>
      </w:pPr>
    </w:p>
    <w:p w14:paraId="692FDD30" w14:textId="7024B74A" w:rsidR="001C44C8" w:rsidRPr="00EF5A07" w:rsidRDefault="001C44C8" w:rsidP="696C6AD3">
      <w:pPr>
        <w:spacing w:after="0" w:line="240" w:lineRule="auto"/>
        <w:rPr>
          <w:rFonts w:eastAsia="Calibri" w:cs="Calibri"/>
          <w:color w:val="000000" w:themeColor="text1"/>
        </w:rPr>
      </w:pPr>
    </w:p>
    <w:p w14:paraId="1592D0CA" w14:textId="747FFB81" w:rsidR="001C44C8" w:rsidRPr="00EF5A07" w:rsidRDefault="001C44C8" w:rsidP="696C6AD3">
      <w:pPr>
        <w:tabs>
          <w:tab w:val="left" w:pos="1570"/>
        </w:tabs>
        <w:spacing w:after="0" w:line="240" w:lineRule="auto"/>
        <w:rPr>
          <w:rFonts w:eastAsia="Calibri" w:cs="Calibri"/>
          <w:color w:val="000000" w:themeColor="text1"/>
        </w:rPr>
      </w:pPr>
    </w:p>
    <w:p w14:paraId="2372BAC8" w14:textId="6762A379" w:rsidR="001C44C8" w:rsidRPr="00EF5A07" w:rsidRDefault="001C44C8" w:rsidP="696C6AD3">
      <w:pPr>
        <w:spacing w:after="0" w:line="240" w:lineRule="auto"/>
        <w:rPr>
          <w:rFonts w:eastAsia="Calibri" w:cs="Calibri"/>
          <w:color w:val="000000" w:themeColor="text1"/>
          <w:sz w:val="20"/>
          <w:szCs w:val="20"/>
        </w:rPr>
      </w:pPr>
    </w:p>
    <w:p w14:paraId="7E87632B" w14:textId="10446090" w:rsidR="001C44C8" w:rsidRPr="00EF5A07" w:rsidRDefault="001C44C8" w:rsidP="696C6AD3">
      <w:pPr>
        <w:spacing w:after="0" w:line="240" w:lineRule="auto"/>
        <w:rPr>
          <w:rFonts w:eastAsia="Calibri" w:cs="Calibri"/>
          <w:color w:val="000000" w:themeColor="text1"/>
          <w:sz w:val="20"/>
          <w:szCs w:val="20"/>
        </w:rPr>
      </w:pPr>
    </w:p>
    <w:p w14:paraId="6E19CA15" w14:textId="3CDDACD1" w:rsidR="001C44C8" w:rsidRPr="00EF5A07" w:rsidRDefault="001C44C8" w:rsidP="696C6AD3">
      <w:pPr>
        <w:rPr>
          <w:rFonts w:eastAsia="Calibri" w:cs="Calibri"/>
          <w:color w:val="000000" w:themeColor="text1"/>
          <w:sz w:val="20"/>
          <w:szCs w:val="20"/>
        </w:rPr>
      </w:pPr>
    </w:p>
    <w:p w14:paraId="2C078E63" w14:textId="7F5F4D79" w:rsidR="001C44C8" w:rsidRPr="00EF5A07" w:rsidRDefault="001C44C8" w:rsidP="543477EE">
      <w:pPr>
        <w:rPr>
          <w:rFonts w:eastAsia="Cambria" w:cs="Cambria"/>
          <w:color w:val="365F91"/>
          <w:sz w:val="36"/>
          <w:szCs w:val="36"/>
        </w:rPr>
      </w:pPr>
    </w:p>
    <w:sectPr w:rsidR="001C44C8" w:rsidRPr="00EF5A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6EFA2" w14:textId="77777777" w:rsidR="00EF5A07" w:rsidRDefault="00EF5A07" w:rsidP="00EF5A07">
      <w:pPr>
        <w:spacing w:after="0" w:line="240" w:lineRule="auto"/>
      </w:pPr>
      <w:r>
        <w:separator/>
      </w:r>
    </w:p>
  </w:endnote>
  <w:endnote w:type="continuationSeparator" w:id="0">
    <w:p w14:paraId="206107FA" w14:textId="77777777" w:rsidR="00EF5A07" w:rsidRDefault="00EF5A07" w:rsidP="00EF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776387"/>
      <w:docPartObj>
        <w:docPartGallery w:val="Page Numbers (Bottom of Page)"/>
        <w:docPartUnique/>
      </w:docPartObj>
    </w:sdtPr>
    <w:sdtEndPr>
      <w:rPr>
        <w:noProof/>
      </w:rPr>
    </w:sdtEndPr>
    <w:sdtContent>
      <w:p w14:paraId="3C55CA2B" w14:textId="2AEBA982" w:rsidR="004A11F7" w:rsidRDefault="004A11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2D70A5" w14:textId="77777777" w:rsidR="00EF5A07" w:rsidRDefault="00EF5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8B8E6" w14:textId="77777777" w:rsidR="00EF5A07" w:rsidRDefault="00EF5A07" w:rsidP="00EF5A07">
      <w:pPr>
        <w:spacing w:after="0" w:line="240" w:lineRule="auto"/>
      </w:pPr>
      <w:r>
        <w:separator/>
      </w:r>
    </w:p>
  </w:footnote>
  <w:footnote w:type="continuationSeparator" w:id="0">
    <w:p w14:paraId="14872B76" w14:textId="77777777" w:rsidR="00EF5A07" w:rsidRDefault="00EF5A07" w:rsidP="00EF5A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65904"/>
    <w:multiLevelType w:val="hybridMultilevel"/>
    <w:tmpl w:val="BAEA52D2"/>
    <w:lvl w:ilvl="0" w:tplc="C038AE22">
      <w:start w:val="1"/>
      <w:numFmt w:val="decimal"/>
      <w:lvlText w:val="%1."/>
      <w:lvlJc w:val="left"/>
      <w:pPr>
        <w:ind w:left="1080" w:hanging="360"/>
      </w:pPr>
    </w:lvl>
    <w:lvl w:ilvl="1" w:tplc="F21824F4">
      <w:start w:val="1"/>
      <w:numFmt w:val="lowerLetter"/>
      <w:lvlText w:val="%2."/>
      <w:lvlJc w:val="left"/>
      <w:pPr>
        <w:ind w:left="1440" w:hanging="360"/>
      </w:pPr>
    </w:lvl>
    <w:lvl w:ilvl="2" w:tplc="190AF7A0">
      <w:start w:val="1"/>
      <w:numFmt w:val="lowerRoman"/>
      <w:lvlText w:val="%3."/>
      <w:lvlJc w:val="right"/>
      <w:pPr>
        <w:ind w:left="2160" w:hanging="180"/>
      </w:pPr>
    </w:lvl>
    <w:lvl w:ilvl="3" w:tplc="5F8C04AC">
      <w:start w:val="1"/>
      <w:numFmt w:val="decimal"/>
      <w:lvlText w:val="%4."/>
      <w:lvlJc w:val="left"/>
      <w:pPr>
        <w:ind w:left="2880" w:hanging="360"/>
      </w:pPr>
    </w:lvl>
    <w:lvl w:ilvl="4" w:tplc="802CAE54">
      <w:start w:val="1"/>
      <w:numFmt w:val="lowerLetter"/>
      <w:lvlText w:val="%5."/>
      <w:lvlJc w:val="left"/>
      <w:pPr>
        <w:ind w:left="3600" w:hanging="360"/>
      </w:pPr>
    </w:lvl>
    <w:lvl w:ilvl="5" w:tplc="4C6E74E0">
      <w:start w:val="1"/>
      <w:numFmt w:val="lowerRoman"/>
      <w:lvlText w:val="%6."/>
      <w:lvlJc w:val="right"/>
      <w:pPr>
        <w:ind w:left="4320" w:hanging="180"/>
      </w:pPr>
    </w:lvl>
    <w:lvl w:ilvl="6" w:tplc="27C62AB2">
      <w:start w:val="1"/>
      <w:numFmt w:val="decimal"/>
      <w:lvlText w:val="%7."/>
      <w:lvlJc w:val="left"/>
      <w:pPr>
        <w:ind w:left="5040" w:hanging="360"/>
      </w:pPr>
    </w:lvl>
    <w:lvl w:ilvl="7" w:tplc="5B842BE4">
      <w:start w:val="1"/>
      <w:numFmt w:val="lowerLetter"/>
      <w:lvlText w:val="%8."/>
      <w:lvlJc w:val="left"/>
      <w:pPr>
        <w:ind w:left="5760" w:hanging="360"/>
      </w:pPr>
    </w:lvl>
    <w:lvl w:ilvl="8" w:tplc="4482AD90">
      <w:start w:val="1"/>
      <w:numFmt w:val="lowerRoman"/>
      <w:lvlText w:val="%9."/>
      <w:lvlJc w:val="right"/>
      <w:pPr>
        <w:ind w:left="6480" w:hanging="180"/>
      </w:pPr>
    </w:lvl>
  </w:abstractNum>
  <w:abstractNum w:abstractNumId="1" w15:restartNumberingAfterBreak="0">
    <w:nsid w:val="5D29208E"/>
    <w:multiLevelType w:val="hybridMultilevel"/>
    <w:tmpl w:val="E5CECD7A"/>
    <w:lvl w:ilvl="0" w:tplc="531CEFC2">
      <w:start w:val="1"/>
      <w:numFmt w:val="decimal"/>
      <w:lvlText w:val="%1."/>
      <w:lvlJc w:val="left"/>
      <w:pPr>
        <w:ind w:left="720" w:hanging="360"/>
      </w:pPr>
    </w:lvl>
    <w:lvl w:ilvl="1" w:tplc="9B06AADA">
      <w:start w:val="1"/>
      <w:numFmt w:val="lowerRoman"/>
      <w:lvlText w:val="%2."/>
      <w:lvlJc w:val="right"/>
      <w:pPr>
        <w:ind w:left="1440" w:hanging="360"/>
      </w:pPr>
    </w:lvl>
    <w:lvl w:ilvl="2" w:tplc="04D6F4F8">
      <w:start w:val="1"/>
      <w:numFmt w:val="lowerRoman"/>
      <w:lvlText w:val="%3."/>
      <w:lvlJc w:val="right"/>
      <w:pPr>
        <w:ind w:left="2160" w:hanging="180"/>
      </w:pPr>
    </w:lvl>
    <w:lvl w:ilvl="3" w:tplc="82DEF102">
      <w:start w:val="1"/>
      <w:numFmt w:val="decimal"/>
      <w:lvlText w:val="%4."/>
      <w:lvlJc w:val="left"/>
      <w:pPr>
        <w:ind w:left="2880" w:hanging="360"/>
      </w:pPr>
    </w:lvl>
    <w:lvl w:ilvl="4" w:tplc="6AB04F0C">
      <w:start w:val="1"/>
      <w:numFmt w:val="lowerLetter"/>
      <w:lvlText w:val="%5."/>
      <w:lvlJc w:val="left"/>
      <w:pPr>
        <w:ind w:left="3600" w:hanging="360"/>
      </w:pPr>
    </w:lvl>
    <w:lvl w:ilvl="5" w:tplc="D60C3ECA">
      <w:start w:val="1"/>
      <w:numFmt w:val="lowerRoman"/>
      <w:lvlText w:val="%6."/>
      <w:lvlJc w:val="right"/>
      <w:pPr>
        <w:ind w:left="4320" w:hanging="180"/>
      </w:pPr>
    </w:lvl>
    <w:lvl w:ilvl="6" w:tplc="3C84256A">
      <w:start w:val="1"/>
      <w:numFmt w:val="decimal"/>
      <w:lvlText w:val="%7."/>
      <w:lvlJc w:val="left"/>
      <w:pPr>
        <w:ind w:left="5040" w:hanging="360"/>
      </w:pPr>
    </w:lvl>
    <w:lvl w:ilvl="7" w:tplc="BE5086E0">
      <w:start w:val="1"/>
      <w:numFmt w:val="lowerLetter"/>
      <w:lvlText w:val="%8."/>
      <w:lvlJc w:val="left"/>
      <w:pPr>
        <w:ind w:left="5760" w:hanging="360"/>
      </w:pPr>
    </w:lvl>
    <w:lvl w:ilvl="8" w:tplc="B2DE685E">
      <w:start w:val="1"/>
      <w:numFmt w:val="lowerRoman"/>
      <w:lvlText w:val="%9."/>
      <w:lvlJc w:val="right"/>
      <w:pPr>
        <w:ind w:left="6480" w:hanging="180"/>
      </w:pPr>
    </w:lvl>
  </w:abstractNum>
  <w:abstractNum w:abstractNumId="2" w15:restartNumberingAfterBreak="0">
    <w:nsid w:val="7609CDE5"/>
    <w:multiLevelType w:val="hybridMultilevel"/>
    <w:tmpl w:val="4A3434E4"/>
    <w:lvl w:ilvl="0" w:tplc="7924CFCE">
      <w:start w:val="1"/>
      <w:numFmt w:val="bullet"/>
      <w:lvlText w:val=""/>
      <w:lvlJc w:val="left"/>
      <w:pPr>
        <w:ind w:left="720" w:hanging="360"/>
      </w:pPr>
      <w:rPr>
        <w:rFonts w:ascii="Symbol" w:hAnsi="Symbol" w:hint="default"/>
      </w:rPr>
    </w:lvl>
    <w:lvl w:ilvl="1" w:tplc="931ADC00">
      <w:start w:val="1"/>
      <w:numFmt w:val="bullet"/>
      <w:lvlText w:val="o"/>
      <w:lvlJc w:val="left"/>
      <w:pPr>
        <w:ind w:left="1440" w:hanging="360"/>
      </w:pPr>
      <w:rPr>
        <w:rFonts w:ascii="Courier New" w:hAnsi="Courier New" w:hint="default"/>
      </w:rPr>
    </w:lvl>
    <w:lvl w:ilvl="2" w:tplc="7C347B6C">
      <w:start w:val="1"/>
      <w:numFmt w:val="bullet"/>
      <w:lvlText w:val=""/>
      <w:lvlJc w:val="left"/>
      <w:pPr>
        <w:ind w:left="2160" w:hanging="360"/>
      </w:pPr>
      <w:rPr>
        <w:rFonts w:ascii="Wingdings" w:hAnsi="Wingdings" w:hint="default"/>
      </w:rPr>
    </w:lvl>
    <w:lvl w:ilvl="3" w:tplc="7BEA5CD4">
      <w:start w:val="1"/>
      <w:numFmt w:val="bullet"/>
      <w:lvlText w:val=""/>
      <w:lvlJc w:val="left"/>
      <w:pPr>
        <w:ind w:left="2880" w:hanging="360"/>
      </w:pPr>
      <w:rPr>
        <w:rFonts w:ascii="Symbol" w:hAnsi="Symbol" w:hint="default"/>
      </w:rPr>
    </w:lvl>
    <w:lvl w:ilvl="4" w:tplc="9B60256A">
      <w:start w:val="1"/>
      <w:numFmt w:val="bullet"/>
      <w:lvlText w:val="o"/>
      <w:lvlJc w:val="left"/>
      <w:pPr>
        <w:ind w:left="3600" w:hanging="360"/>
      </w:pPr>
      <w:rPr>
        <w:rFonts w:ascii="Courier New" w:hAnsi="Courier New" w:hint="default"/>
      </w:rPr>
    </w:lvl>
    <w:lvl w:ilvl="5" w:tplc="AA10B690">
      <w:start w:val="1"/>
      <w:numFmt w:val="bullet"/>
      <w:lvlText w:val=""/>
      <w:lvlJc w:val="left"/>
      <w:pPr>
        <w:ind w:left="4320" w:hanging="360"/>
      </w:pPr>
      <w:rPr>
        <w:rFonts w:ascii="Wingdings" w:hAnsi="Wingdings" w:hint="default"/>
      </w:rPr>
    </w:lvl>
    <w:lvl w:ilvl="6" w:tplc="31FE2D5E">
      <w:start w:val="1"/>
      <w:numFmt w:val="bullet"/>
      <w:lvlText w:val=""/>
      <w:lvlJc w:val="left"/>
      <w:pPr>
        <w:ind w:left="5040" w:hanging="360"/>
      </w:pPr>
      <w:rPr>
        <w:rFonts w:ascii="Symbol" w:hAnsi="Symbol" w:hint="default"/>
      </w:rPr>
    </w:lvl>
    <w:lvl w:ilvl="7" w:tplc="CA025030">
      <w:start w:val="1"/>
      <w:numFmt w:val="bullet"/>
      <w:lvlText w:val="o"/>
      <w:lvlJc w:val="left"/>
      <w:pPr>
        <w:ind w:left="5760" w:hanging="360"/>
      </w:pPr>
      <w:rPr>
        <w:rFonts w:ascii="Courier New" w:hAnsi="Courier New" w:hint="default"/>
      </w:rPr>
    </w:lvl>
    <w:lvl w:ilvl="8" w:tplc="C562C230">
      <w:start w:val="1"/>
      <w:numFmt w:val="bullet"/>
      <w:lvlText w:val=""/>
      <w:lvlJc w:val="left"/>
      <w:pPr>
        <w:ind w:left="6480" w:hanging="360"/>
      </w:pPr>
      <w:rPr>
        <w:rFonts w:ascii="Wingdings" w:hAnsi="Wingdings" w:hint="default"/>
      </w:rPr>
    </w:lvl>
  </w:abstractNum>
  <w:num w:numId="1" w16cid:durableId="1835682074">
    <w:abstractNumId w:val="2"/>
  </w:num>
  <w:num w:numId="2" w16cid:durableId="1750498506">
    <w:abstractNumId w:val="0"/>
  </w:num>
  <w:num w:numId="3" w16cid:durableId="1474367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9F661B"/>
    <w:rsid w:val="000E288E"/>
    <w:rsid w:val="00104AC2"/>
    <w:rsid w:val="0014314D"/>
    <w:rsid w:val="00185FD0"/>
    <w:rsid w:val="001C44C8"/>
    <w:rsid w:val="003164AD"/>
    <w:rsid w:val="00430E9A"/>
    <w:rsid w:val="004562B2"/>
    <w:rsid w:val="004A11F7"/>
    <w:rsid w:val="004A298C"/>
    <w:rsid w:val="00515DD1"/>
    <w:rsid w:val="005D4BBB"/>
    <w:rsid w:val="006807D8"/>
    <w:rsid w:val="00725DE3"/>
    <w:rsid w:val="0074337E"/>
    <w:rsid w:val="00744D59"/>
    <w:rsid w:val="00794277"/>
    <w:rsid w:val="007A7C9E"/>
    <w:rsid w:val="008200FC"/>
    <w:rsid w:val="008B4016"/>
    <w:rsid w:val="008D77E2"/>
    <w:rsid w:val="0095340C"/>
    <w:rsid w:val="00996076"/>
    <w:rsid w:val="00A91630"/>
    <w:rsid w:val="00AF55DF"/>
    <w:rsid w:val="00B12631"/>
    <w:rsid w:val="00B23823"/>
    <w:rsid w:val="00BE0883"/>
    <w:rsid w:val="00BF3EC0"/>
    <w:rsid w:val="00CF260D"/>
    <w:rsid w:val="00D149A7"/>
    <w:rsid w:val="00E15BD5"/>
    <w:rsid w:val="00E706D9"/>
    <w:rsid w:val="00E86057"/>
    <w:rsid w:val="00EF5A07"/>
    <w:rsid w:val="00F155D8"/>
    <w:rsid w:val="00F36F12"/>
    <w:rsid w:val="00FD3263"/>
    <w:rsid w:val="00FF0ECA"/>
    <w:rsid w:val="3FD83245"/>
    <w:rsid w:val="499F661B"/>
    <w:rsid w:val="543477EE"/>
    <w:rsid w:val="696C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6672"/>
  <w15:chartTrackingRefBased/>
  <w15:docId w15:val="{9E7B0F5F-7620-4552-A153-DCF2F6A9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96C6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696C6AD3"/>
    <w:pPr>
      <w:spacing w:after="0"/>
    </w:pPr>
  </w:style>
  <w:style w:type="paragraph" w:styleId="Title">
    <w:name w:val="Title"/>
    <w:basedOn w:val="Normal"/>
    <w:next w:val="Normal"/>
    <w:link w:val="TitleChar"/>
    <w:uiPriority w:val="10"/>
    <w:qFormat/>
    <w:rsid w:val="00EF5A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A0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F5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A07"/>
  </w:style>
  <w:style w:type="paragraph" w:styleId="Footer">
    <w:name w:val="footer"/>
    <w:basedOn w:val="Normal"/>
    <w:link w:val="FooterChar"/>
    <w:uiPriority w:val="99"/>
    <w:unhideWhenUsed/>
    <w:rsid w:val="00EF5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A07"/>
  </w:style>
  <w:style w:type="paragraph" w:styleId="TOCHeading">
    <w:name w:val="TOC Heading"/>
    <w:basedOn w:val="Heading1"/>
    <w:next w:val="Normal"/>
    <w:uiPriority w:val="39"/>
    <w:unhideWhenUsed/>
    <w:qFormat/>
    <w:rsid w:val="008D77E2"/>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8D77E2"/>
    <w:pPr>
      <w:spacing w:after="100"/>
    </w:pPr>
  </w:style>
  <w:style w:type="character" w:styleId="Hyperlink">
    <w:name w:val="Hyperlink"/>
    <w:basedOn w:val="DefaultParagraphFont"/>
    <w:uiPriority w:val="99"/>
    <w:unhideWhenUsed/>
    <w:rsid w:val="008D77E2"/>
    <w:rPr>
      <w:color w:val="467886" w:themeColor="hyperlink"/>
      <w:u w:val="single"/>
    </w:rPr>
  </w:style>
  <w:style w:type="paragraph" w:customStyle="1" w:styleId="Default">
    <w:name w:val="Default"/>
    <w:basedOn w:val="Normal"/>
    <w:uiPriority w:val="1"/>
    <w:rsid w:val="008D77E2"/>
    <w:pPr>
      <w:spacing w:after="0" w:line="240" w:lineRule="auto"/>
    </w:pPr>
    <w:rPr>
      <w:color w:val="000000" w:themeColor="text1"/>
    </w:rPr>
  </w:style>
  <w:style w:type="paragraph" w:styleId="NormalWeb">
    <w:name w:val="Normal (Web)"/>
    <w:basedOn w:val="Normal"/>
    <w:uiPriority w:val="99"/>
    <w:unhideWhenUsed/>
    <w:rsid w:val="008D77E2"/>
    <w:rPr>
      <w:rFonts w:ascii="Times New Roman" w:hAnsi="Times New Roman" w:cs="Times New Roman"/>
    </w:rPr>
  </w:style>
  <w:style w:type="paragraph" w:styleId="BodyText">
    <w:name w:val="Body Text"/>
    <w:basedOn w:val="Normal"/>
    <w:link w:val="BodyTextChar"/>
    <w:uiPriority w:val="99"/>
    <w:unhideWhenUsed/>
    <w:rsid w:val="00744D59"/>
    <w:pPr>
      <w:spacing w:after="120"/>
    </w:pPr>
  </w:style>
  <w:style w:type="character" w:customStyle="1" w:styleId="BodyTextChar">
    <w:name w:val="Body Text Char"/>
    <w:basedOn w:val="DefaultParagraphFont"/>
    <w:link w:val="BodyText"/>
    <w:uiPriority w:val="99"/>
    <w:rsid w:val="00744D59"/>
  </w:style>
  <w:style w:type="paragraph" w:styleId="ListParagraph">
    <w:name w:val="List Paragraph"/>
    <w:basedOn w:val="Normal"/>
    <w:uiPriority w:val="34"/>
    <w:qFormat/>
    <w:rsid w:val="00744D59"/>
    <w:pPr>
      <w:ind w:left="720"/>
      <w:contextualSpacing/>
    </w:pPr>
  </w:style>
  <w:style w:type="character" w:customStyle="1" w:styleId="normaltextrun">
    <w:name w:val="normaltextrun"/>
    <w:basedOn w:val="DefaultParagraphFont"/>
    <w:uiPriority w:val="1"/>
    <w:rsid w:val="004A298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3C12C-2395-4DD7-870C-97409F9B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5365</Words>
  <Characters>30582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Cotton</dc:creator>
  <cp:keywords/>
  <dc:description/>
  <cp:lastModifiedBy>Gwen Sharp</cp:lastModifiedBy>
  <cp:revision>36</cp:revision>
  <dcterms:created xsi:type="dcterms:W3CDTF">2026-05-05T18:40:00Z</dcterms:created>
  <dcterms:modified xsi:type="dcterms:W3CDTF">2026-05-07T15:40:00Z</dcterms:modified>
</cp:coreProperties>
</file>