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1471"/>
        <w:gridCol w:w="668"/>
        <w:gridCol w:w="344"/>
        <w:gridCol w:w="2627"/>
        <w:gridCol w:w="2090"/>
        <w:gridCol w:w="2532"/>
      </w:tblGrid>
      <w:tr w:rsidR="00E024D2" w:rsidRPr="005A6068" w14:paraId="56BFF673" w14:textId="77777777" w:rsidTr="00F102A9">
        <w:trPr>
          <w:trHeight w:val="1135"/>
        </w:trPr>
        <w:tc>
          <w:tcPr>
            <w:tcW w:w="1595" w:type="dxa"/>
          </w:tcPr>
          <w:p w14:paraId="2EA555DB" w14:textId="77777777" w:rsidR="00E024D2" w:rsidRPr="005A6068" w:rsidRDefault="00BB4ADC" w:rsidP="00FE36A0">
            <w:pPr>
              <w:jc w:val="center"/>
              <w:rPr>
                <w:rFonts w:ascii="Arial" w:hAnsi="Arial" w:cs="Arial"/>
                <w:b/>
                <w:sz w:val="22"/>
                <w:szCs w:val="22"/>
              </w:rPr>
            </w:pPr>
            <w:r w:rsidRPr="005A6068">
              <w:rPr>
                <w:rFonts w:ascii="Arial" w:hAnsi="Arial" w:cs="Arial"/>
                <w:noProof/>
                <w:sz w:val="22"/>
                <w:szCs w:val="22"/>
              </w:rPr>
              <w:drawing>
                <wp:anchor distT="0" distB="0" distL="114300" distR="114300" simplePos="0" relativeHeight="251657728" behindDoc="0" locked="0" layoutInCell="1" allowOverlap="1" wp14:anchorId="27DE9AF2" wp14:editId="21EB0976">
                  <wp:simplePos x="0" y="0"/>
                  <wp:positionH relativeFrom="margin">
                    <wp:posOffset>57150</wp:posOffset>
                  </wp:positionH>
                  <wp:positionV relativeFrom="margin">
                    <wp:posOffset>635</wp:posOffset>
                  </wp:positionV>
                  <wp:extent cx="752475" cy="636905"/>
                  <wp:effectExtent l="0" t="0" r="9525" b="0"/>
                  <wp:wrapNone/>
                  <wp:docPr id="3" name="Picture 3" descr="NSC Logo- CMYK 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 Logo- CMYK Ve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37" w:type="dxa"/>
            <w:gridSpan w:val="5"/>
          </w:tcPr>
          <w:p w14:paraId="17DB76D2" w14:textId="77777777" w:rsidR="00E024D2" w:rsidRPr="005A6068" w:rsidRDefault="004B1ABE" w:rsidP="00E024D2">
            <w:pPr>
              <w:rPr>
                <w:rFonts w:ascii="Arial" w:hAnsi="Arial" w:cs="Arial"/>
                <w:b/>
                <w:sz w:val="50"/>
                <w:szCs w:val="50"/>
              </w:rPr>
            </w:pPr>
            <w:r w:rsidRPr="005A6068">
              <w:rPr>
                <w:rFonts w:ascii="Arial" w:hAnsi="Arial" w:cs="Arial"/>
                <w:b/>
                <w:sz w:val="50"/>
                <w:szCs w:val="50"/>
              </w:rPr>
              <w:t>Nevada State College</w:t>
            </w:r>
          </w:p>
          <w:p w14:paraId="596A1BF9" w14:textId="24675038" w:rsidR="009C78AE" w:rsidRPr="005D2D62" w:rsidRDefault="001B5163" w:rsidP="00877481">
            <w:pPr>
              <w:rPr>
                <w:rFonts w:ascii="Arial" w:hAnsi="Arial" w:cs="Arial"/>
                <w:b/>
              </w:rPr>
            </w:pPr>
            <w:r w:rsidRPr="005D2D62">
              <w:rPr>
                <w:rFonts w:ascii="Arial" w:hAnsi="Arial" w:cs="Arial"/>
                <w:b/>
              </w:rPr>
              <w:t>Core Curriculum</w:t>
            </w:r>
            <w:r w:rsidR="00877481" w:rsidRPr="005D2D62">
              <w:rPr>
                <w:rFonts w:ascii="Arial" w:hAnsi="Arial" w:cs="Arial"/>
                <w:b/>
              </w:rPr>
              <w:t xml:space="preserve"> </w:t>
            </w:r>
            <w:r w:rsidR="005D2D62" w:rsidRPr="005D2D62">
              <w:rPr>
                <w:rFonts w:ascii="Arial" w:hAnsi="Arial" w:cs="Arial"/>
                <w:b/>
              </w:rPr>
              <w:t xml:space="preserve">Essential Learning </w:t>
            </w:r>
            <w:r w:rsidR="000326C9" w:rsidRPr="005D2D62">
              <w:rPr>
                <w:rFonts w:ascii="Arial" w:hAnsi="Arial" w:cs="Arial"/>
                <w:b/>
              </w:rPr>
              <w:t xml:space="preserve">Outcome </w:t>
            </w:r>
            <w:r w:rsidR="00DC448B" w:rsidRPr="005D2D62">
              <w:rPr>
                <w:rFonts w:ascii="Arial" w:hAnsi="Arial" w:cs="Arial"/>
                <w:b/>
              </w:rPr>
              <w:t>Proposal</w:t>
            </w:r>
            <w:r w:rsidR="004B1ABE" w:rsidRPr="005D2D62">
              <w:rPr>
                <w:rFonts w:ascii="Arial" w:hAnsi="Arial" w:cs="Arial"/>
                <w:b/>
              </w:rPr>
              <w:t xml:space="preserve"> Form</w:t>
            </w:r>
          </w:p>
        </w:tc>
      </w:tr>
      <w:tr w:rsidR="004B1ABE" w:rsidRPr="005A6068" w14:paraId="4ADCADB3" w14:textId="77777777" w:rsidTr="001A1F48">
        <w:tc>
          <w:tcPr>
            <w:tcW w:w="9732" w:type="dxa"/>
            <w:gridSpan w:val="6"/>
            <w:vAlign w:val="center"/>
          </w:tcPr>
          <w:p w14:paraId="1D5E6F33" w14:textId="3E7B2D87" w:rsidR="00C46D26" w:rsidRPr="0037727F" w:rsidRDefault="001B5163" w:rsidP="003422C3">
            <w:pPr>
              <w:rPr>
                <w:rFonts w:ascii="Arial" w:hAnsi="Arial" w:cs="Arial"/>
                <w:sz w:val="22"/>
                <w:szCs w:val="22"/>
              </w:rPr>
            </w:pPr>
            <w:r w:rsidRPr="0037727F">
              <w:rPr>
                <w:rFonts w:ascii="Arial" w:hAnsi="Arial" w:cs="Arial"/>
                <w:sz w:val="22"/>
                <w:szCs w:val="22"/>
              </w:rPr>
              <w:t xml:space="preserve">Complete </w:t>
            </w:r>
            <w:r w:rsidR="00B8230D" w:rsidRPr="0037727F">
              <w:rPr>
                <w:rFonts w:ascii="Arial" w:hAnsi="Arial" w:cs="Arial"/>
                <w:sz w:val="22"/>
                <w:szCs w:val="22"/>
              </w:rPr>
              <w:t xml:space="preserve">this form to </w:t>
            </w:r>
            <w:r w:rsidR="005A6068" w:rsidRPr="0037727F">
              <w:rPr>
                <w:rFonts w:ascii="Arial" w:hAnsi="Arial" w:cs="Arial"/>
                <w:sz w:val="22"/>
                <w:szCs w:val="22"/>
              </w:rPr>
              <w:t xml:space="preserve">add Essential Learning Outcomes to an existing class in the Core Curriculum. Once approved, these outcomes must be a part of </w:t>
            </w:r>
            <w:r w:rsidR="00C46D26" w:rsidRPr="0037727F">
              <w:rPr>
                <w:rFonts w:ascii="Arial" w:hAnsi="Arial" w:cs="Arial"/>
                <w:sz w:val="22"/>
                <w:szCs w:val="22"/>
              </w:rPr>
              <w:t xml:space="preserve">all sections </w:t>
            </w:r>
            <w:r w:rsidR="005A6068" w:rsidRPr="0037727F">
              <w:rPr>
                <w:rFonts w:ascii="Arial" w:hAnsi="Arial" w:cs="Arial"/>
                <w:sz w:val="22"/>
                <w:szCs w:val="22"/>
              </w:rPr>
              <w:t>of</w:t>
            </w:r>
            <w:r w:rsidR="00C46D26" w:rsidRPr="0037727F">
              <w:rPr>
                <w:rFonts w:ascii="Arial" w:hAnsi="Arial" w:cs="Arial"/>
                <w:sz w:val="22"/>
                <w:szCs w:val="22"/>
              </w:rPr>
              <w:t xml:space="preserve"> this course.</w:t>
            </w:r>
          </w:p>
        </w:tc>
      </w:tr>
      <w:tr w:rsidR="001A1F48" w:rsidRPr="005A6068" w14:paraId="634A698F" w14:textId="77777777" w:rsidTr="00C46D26">
        <w:tc>
          <w:tcPr>
            <w:tcW w:w="2736" w:type="dxa"/>
            <w:gridSpan w:val="3"/>
            <w:vAlign w:val="bottom"/>
          </w:tcPr>
          <w:p w14:paraId="0F009262" w14:textId="77777777" w:rsidR="001A1F48" w:rsidRPr="0037727F" w:rsidRDefault="001A1F48" w:rsidP="00612225">
            <w:pPr>
              <w:jc w:val="center"/>
              <w:rPr>
                <w:rFonts w:ascii="Arial" w:hAnsi="Arial" w:cs="Arial"/>
                <w:b/>
                <w:sz w:val="22"/>
                <w:szCs w:val="22"/>
              </w:rPr>
            </w:pPr>
            <w:r w:rsidRPr="0037727F">
              <w:rPr>
                <w:rFonts w:ascii="Arial" w:hAnsi="Arial" w:cs="Arial"/>
                <w:b/>
                <w:sz w:val="22"/>
                <w:szCs w:val="22"/>
              </w:rPr>
              <w:t>Course Prefix &amp; Number (e.g., PSY 422)</w:t>
            </w:r>
          </w:p>
        </w:tc>
        <w:tc>
          <w:tcPr>
            <w:tcW w:w="2749" w:type="dxa"/>
            <w:vAlign w:val="bottom"/>
          </w:tcPr>
          <w:p w14:paraId="23FC71BA" w14:textId="77777777" w:rsidR="001A1F48" w:rsidRPr="0037727F" w:rsidRDefault="001A1F48" w:rsidP="00FB44F7">
            <w:pPr>
              <w:jc w:val="center"/>
              <w:rPr>
                <w:rFonts w:ascii="Arial" w:hAnsi="Arial" w:cs="Arial"/>
                <w:b/>
                <w:sz w:val="22"/>
                <w:szCs w:val="22"/>
              </w:rPr>
            </w:pPr>
            <w:r w:rsidRPr="0037727F">
              <w:rPr>
                <w:rFonts w:ascii="Arial" w:hAnsi="Arial" w:cs="Arial"/>
                <w:b/>
                <w:sz w:val="22"/>
                <w:szCs w:val="22"/>
              </w:rPr>
              <w:t>Course Title</w:t>
            </w:r>
          </w:p>
        </w:tc>
        <w:tc>
          <w:tcPr>
            <w:tcW w:w="2288" w:type="dxa"/>
            <w:vAlign w:val="bottom"/>
          </w:tcPr>
          <w:p w14:paraId="26A3A1EC" w14:textId="77777777" w:rsidR="001A1F48" w:rsidRPr="0037727F" w:rsidRDefault="001A1F48" w:rsidP="00FE36A0">
            <w:pPr>
              <w:jc w:val="center"/>
              <w:rPr>
                <w:rFonts w:ascii="Arial" w:hAnsi="Arial" w:cs="Arial"/>
                <w:b/>
                <w:sz w:val="22"/>
                <w:szCs w:val="22"/>
              </w:rPr>
            </w:pPr>
            <w:r w:rsidRPr="0037727F">
              <w:rPr>
                <w:rFonts w:ascii="Arial" w:hAnsi="Arial" w:cs="Arial"/>
                <w:b/>
                <w:sz w:val="22"/>
                <w:szCs w:val="22"/>
              </w:rPr>
              <w:t>Number of Credits</w:t>
            </w:r>
          </w:p>
        </w:tc>
        <w:tc>
          <w:tcPr>
            <w:tcW w:w="1959" w:type="dxa"/>
            <w:vAlign w:val="bottom"/>
          </w:tcPr>
          <w:p w14:paraId="6E879ACC" w14:textId="7BE91156" w:rsidR="001A1F48" w:rsidRPr="0037727F" w:rsidRDefault="001A1F48" w:rsidP="00C46D26">
            <w:pPr>
              <w:jc w:val="center"/>
              <w:rPr>
                <w:rFonts w:ascii="Arial" w:hAnsi="Arial" w:cs="Arial"/>
                <w:b/>
                <w:sz w:val="22"/>
                <w:szCs w:val="22"/>
              </w:rPr>
            </w:pPr>
            <w:r w:rsidRPr="0037727F">
              <w:rPr>
                <w:rFonts w:ascii="Arial" w:hAnsi="Arial" w:cs="Arial"/>
                <w:b/>
                <w:sz w:val="22"/>
                <w:szCs w:val="22"/>
              </w:rPr>
              <w:t>Catalog Year Effective</w:t>
            </w:r>
            <w:r w:rsidR="00B454DA" w:rsidRPr="0037727F">
              <w:rPr>
                <w:rFonts w:ascii="Arial" w:hAnsi="Arial" w:cs="Arial"/>
                <w:b/>
                <w:sz w:val="22"/>
                <w:szCs w:val="22"/>
              </w:rPr>
              <w:t xml:space="preserve"> (e.g., </w:t>
            </w:r>
            <w:r w:rsidR="00C46D26" w:rsidRPr="0037727F">
              <w:rPr>
                <w:rFonts w:ascii="Arial" w:hAnsi="Arial" w:cs="Arial"/>
                <w:b/>
                <w:sz w:val="22"/>
                <w:szCs w:val="22"/>
              </w:rPr>
              <w:t>2021-2022</w:t>
            </w:r>
            <w:r w:rsidR="00B454DA" w:rsidRPr="0037727F">
              <w:rPr>
                <w:rFonts w:ascii="Arial" w:hAnsi="Arial" w:cs="Arial"/>
                <w:b/>
                <w:sz w:val="22"/>
                <w:szCs w:val="22"/>
              </w:rPr>
              <w:t>)</w:t>
            </w:r>
          </w:p>
        </w:tc>
      </w:tr>
      <w:tr w:rsidR="001A1F48" w:rsidRPr="005A6068" w14:paraId="57899434" w14:textId="77777777" w:rsidTr="00F102A9">
        <w:tc>
          <w:tcPr>
            <w:tcW w:w="2736" w:type="dxa"/>
            <w:gridSpan w:val="3"/>
          </w:tcPr>
          <w:p w14:paraId="38C0910E" w14:textId="09833CCB" w:rsidR="001A1F48" w:rsidRPr="0037727F" w:rsidRDefault="00916A03" w:rsidP="00E024D2">
            <w:pPr>
              <w:rPr>
                <w:rFonts w:ascii="Arial" w:hAnsi="Arial" w:cs="Arial"/>
                <w:sz w:val="22"/>
                <w:szCs w:val="22"/>
              </w:rPr>
            </w:pPr>
            <w:r>
              <w:rPr>
                <w:rFonts w:ascii="Arial" w:hAnsi="Arial" w:cs="Arial"/>
                <w:sz w:val="22"/>
                <w:szCs w:val="22"/>
              </w:rPr>
              <w:t>ENG 131</w:t>
            </w:r>
          </w:p>
        </w:tc>
        <w:tc>
          <w:tcPr>
            <w:tcW w:w="2749" w:type="dxa"/>
          </w:tcPr>
          <w:p w14:paraId="4E899476" w14:textId="306B0D99" w:rsidR="001A1F48" w:rsidRPr="00453632" w:rsidRDefault="00916A03" w:rsidP="00E024D2">
            <w:pPr>
              <w:rPr>
                <w:rFonts w:ascii="Arial" w:hAnsi="Arial" w:cs="Arial"/>
                <w:b/>
                <w:bCs/>
                <w:sz w:val="22"/>
                <w:szCs w:val="22"/>
              </w:rPr>
            </w:pPr>
            <w:r>
              <w:rPr>
                <w:rFonts w:ascii="Arial" w:hAnsi="Arial" w:cs="Arial"/>
                <w:b/>
                <w:bCs/>
                <w:sz w:val="22"/>
                <w:szCs w:val="22"/>
              </w:rPr>
              <w:t>Introduction to Literature</w:t>
            </w:r>
          </w:p>
        </w:tc>
        <w:tc>
          <w:tcPr>
            <w:tcW w:w="2288" w:type="dxa"/>
          </w:tcPr>
          <w:p w14:paraId="0F114C8F" w14:textId="1463B694" w:rsidR="001A1F48" w:rsidRPr="0037727F" w:rsidRDefault="00453632" w:rsidP="008158B2">
            <w:pPr>
              <w:tabs>
                <w:tab w:val="center" w:pos="934"/>
              </w:tabs>
              <w:rPr>
                <w:rFonts w:ascii="Arial" w:hAnsi="Arial" w:cs="Arial"/>
                <w:sz w:val="22"/>
                <w:szCs w:val="22"/>
              </w:rPr>
            </w:pPr>
            <w:r>
              <w:rPr>
                <w:rFonts w:ascii="Arial" w:hAnsi="Arial" w:cs="Arial"/>
                <w:sz w:val="22"/>
                <w:szCs w:val="22"/>
              </w:rPr>
              <w:t>3</w:t>
            </w:r>
          </w:p>
        </w:tc>
        <w:tc>
          <w:tcPr>
            <w:tcW w:w="1959" w:type="dxa"/>
          </w:tcPr>
          <w:p w14:paraId="25B2CDB0" w14:textId="2FB3D67E" w:rsidR="001A1F48" w:rsidRPr="0037727F" w:rsidRDefault="0072092A" w:rsidP="00D17CBD">
            <w:pPr>
              <w:rPr>
                <w:rFonts w:ascii="Arial" w:hAnsi="Arial" w:cs="Arial"/>
                <w:b/>
                <w:sz w:val="22"/>
                <w:szCs w:val="22"/>
              </w:rPr>
            </w:pPr>
            <w:r>
              <w:rPr>
                <w:rFonts w:ascii="Arial" w:hAnsi="Arial" w:cs="Arial"/>
                <w:b/>
                <w:sz w:val="22"/>
                <w:szCs w:val="22"/>
              </w:rPr>
              <w:t>2022</w:t>
            </w:r>
          </w:p>
        </w:tc>
      </w:tr>
      <w:tr w:rsidR="005B7D14" w:rsidRPr="005A6068" w14:paraId="327D6C40" w14:textId="77777777" w:rsidTr="001A1F48">
        <w:trPr>
          <w:trHeight w:val="2008"/>
        </w:trPr>
        <w:tc>
          <w:tcPr>
            <w:tcW w:w="9732" w:type="dxa"/>
            <w:gridSpan w:val="6"/>
          </w:tcPr>
          <w:p w14:paraId="209EFD7B" w14:textId="55D8E0B7" w:rsidR="005B7D14" w:rsidRPr="0037727F" w:rsidRDefault="00F102A9" w:rsidP="00EC3063">
            <w:pPr>
              <w:rPr>
                <w:rFonts w:ascii="Arial" w:hAnsi="Arial" w:cs="Arial"/>
                <w:b/>
                <w:sz w:val="22"/>
                <w:szCs w:val="22"/>
              </w:rPr>
            </w:pPr>
            <w:r w:rsidRPr="0037727F">
              <w:rPr>
                <w:rFonts w:ascii="Arial" w:hAnsi="Arial" w:cs="Arial"/>
                <w:b/>
                <w:sz w:val="22"/>
                <w:szCs w:val="22"/>
              </w:rPr>
              <w:t xml:space="preserve">Course </w:t>
            </w:r>
            <w:r w:rsidR="005B7D14" w:rsidRPr="0037727F">
              <w:rPr>
                <w:rFonts w:ascii="Arial" w:hAnsi="Arial" w:cs="Arial"/>
                <w:b/>
                <w:sz w:val="22"/>
                <w:szCs w:val="22"/>
              </w:rPr>
              <w:t>Catalog Description</w:t>
            </w:r>
            <w:r w:rsidR="00274915" w:rsidRPr="0037727F">
              <w:rPr>
                <w:rFonts w:ascii="Arial" w:hAnsi="Arial" w:cs="Arial"/>
                <w:b/>
                <w:sz w:val="22"/>
                <w:szCs w:val="22"/>
              </w:rPr>
              <w:t xml:space="preserve"> (please include </w:t>
            </w:r>
            <w:r w:rsidR="0081367D" w:rsidRPr="0037727F">
              <w:rPr>
                <w:rFonts w:ascii="Arial" w:hAnsi="Arial" w:cs="Arial"/>
                <w:b/>
                <w:sz w:val="22"/>
                <w:szCs w:val="22"/>
              </w:rPr>
              <w:t xml:space="preserve">the text </w:t>
            </w:r>
            <w:r w:rsidR="00274915" w:rsidRPr="0037727F">
              <w:rPr>
                <w:rFonts w:ascii="Arial" w:hAnsi="Arial" w:cs="Arial"/>
                <w:b/>
                <w:sz w:val="22"/>
                <w:szCs w:val="22"/>
              </w:rPr>
              <w:t>below)</w:t>
            </w:r>
            <w:r w:rsidR="005B7D14" w:rsidRPr="0037727F">
              <w:rPr>
                <w:rFonts w:ascii="Arial" w:hAnsi="Arial" w:cs="Arial"/>
                <w:b/>
                <w:sz w:val="22"/>
                <w:szCs w:val="22"/>
              </w:rPr>
              <w:t>:</w:t>
            </w:r>
          </w:p>
          <w:p w14:paraId="21FDEF79" w14:textId="77777777" w:rsidR="00274915" w:rsidRDefault="00274915" w:rsidP="00E95553">
            <w:pPr>
              <w:rPr>
                <w:rFonts w:ascii="Arial" w:hAnsi="Arial" w:cs="Arial"/>
                <w:sz w:val="22"/>
                <w:szCs w:val="22"/>
              </w:rPr>
            </w:pPr>
          </w:p>
          <w:p w14:paraId="47141822" w14:textId="77777777" w:rsidR="00916A03" w:rsidRDefault="00916A03" w:rsidP="00916A03">
            <w:r>
              <w:rPr>
                <w:rFonts w:ascii="Georgia" w:hAnsi="Georgia"/>
                <w:color w:val="333333"/>
                <w:shd w:val="clear" w:color="auto" w:fill="FFFFFF"/>
              </w:rPr>
              <w:t>An introduction to the study of fiction, poetry, and creative non-fiction.</w:t>
            </w:r>
          </w:p>
          <w:p w14:paraId="590867A8" w14:textId="2F991817" w:rsidR="0072092A" w:rsidRPr="0037727F" w:rsidRDefault="0072092A" w:rsidP="00E95553">
            <w:pPr>
              <w:rPr>
                <w:rFonts w:ascii="Arial" w:hAnsi="Arial" w:cs="Arial"/>
                <w:sz w:val="22"/>
                <w:szCs w:val="22"/>
              </w:rPr>
            </w:pPr>
          </w:p>
        </w:tc>
      </w:tr>
      <w:tr w:rsidR="00F877E5" w:rsidRPr="005A6068" w14:paraId="1924922B" w14:textId="77777777" w:rsidTr="001A1F48">
        <w:trPr>
          <w:trHeight w:val="233"/>
        </w:trPr>
        <w:tc>
          <w:tcPr>
            <w:tcW w:w="9732" w:type="dxa"/>
            <w:gridSpan w:val="6"/>
          </w:tcPr>
          <w:p w14:paraId="10AEB363" w14:textId="6F202BC4" w:rsidR="00F877E5" w:rsidRPr="0037727F" w:rsidRDefault="00F877E5" w:rsidP="00FE36A0">
            <w:pPr>
              <w:jc w:val="center"/>
              <w:rPr>
                <w:rFonts w:ascii="Arial" w:hAnsi="Arial" w:cs="Arial"/>
                <w:b/>
                <w:sz w:val="22"/>
                <w:szCs w:val="22"/>
              </w:rPr>
            </w:pPr>
            <w:r w:rsidRPr="0037727F">
              <w:rPr>
                <w:rFonts w:ascii="Arial" w:hAnsi="Arial" w:cs="Arial"/>
                <w:b/>
                <w:sz w:val="22"/>
                <w:szCs w:val="22"/>
              </w:rPr>
              <w:t>Contact Information</w:t>
            </w:r>
            <w:r w:rsidR="00274915" w:rsidRPr="0037727F">
              <w:rPr>
                <w:rFonts w:ascii="Arial" w:hAnsi="Arial" w:cs="Arial"/>
                <w:b/>
                <w:sz w:val="22"/>
                <w:szCs w:val="22"/>
              </w:rPr>
              <w:t xml:space="preserve"> for Faculty Lead Submitting this Proposal</w:t>
            </w:r>
          </w:p>
        </w:tc>
      </w:tr>
      <w:tr w:rsidR="00F877E5" w:rsidRPr="005A6068" w14:paraId="5D498C56" w14:textId="77777777" w:rsidTr="00C46D26">
        <w:trPr>
          <w:trHeight w:val="307"/>
        </w:trPr>
        <w:tc>
          <w:tcPr>
            <w:tcW w:w="2361" w:type="dxa"/>
            <w:gridSpan w:val="2"/>
          </w:tcPr>
          <w:p w14:paraId="2B082DC0" w14:textId="77777777" w:rsidR="004B2347" w:rsidRPr="0037727F" w:rsidRDefault="00F877E5" w:rsidP="00E024D2">
            <w:pPr>
              <w:rPr>
                <w:rFonts w:ascii="Arial" w:hAnsi="Arial" w:cs="Arial"/>
                <w:sz w:val="22"/>
                <w:szCs w:val="22"/>
              </w:rPr>
            </w:pPr>
            <w:r w:rsidRPr="0037727F">
              <w:rPr>
                <w:rFonts w:ascii="Arial" w:hAnsi="Arial" w:cs="Arial"/>
                <w:sz w:val="22"/>
                <w:szCs w:val="22"/>
              </w:rPr>
              <w:t>Contact Person</w:t>
            </w:r>
            <w:r w:rsidR="004B2347" w:rsidRPr="0037727F">
              <w:rPr>
                <w:rFonts w:ascii="Arial" w:hAnsi="Arial" w:cs="Arial"/>
                <w:sz w:val="22"/>
                <w:szCs w:val="22"/>
              </w:rPr>
              <w:t>:</w:t>
            </w:r>
          </w:p>
        </w:tc>
        <w:tc>
          <w:tcPr>
            <w:tcW w:w="3124" w:type="dxa"/>
            <w:gridSpan w:val="2"/>
          </w:tcPr>
          <w:p w14:paraId="73CFE614" w14:textId="2C49DAE1" w:rsidR="00F877E5" w:rsidRPr="0037727F" w:rsidRDefault="008149E1" w:rsidP="004B2347">
            <w:pPr>
              <w:rPr>
                <w:rFonts w:ascii="Arial" w:hAnsi="Arial" w:cs="Arial"/>
                <w:sz w:val="22"/>
                <w:szCs w:val="22"/>
              </w:rPr>
            </w:pPr>
            <w:r w:rsidRPr="0037727F">
              <w:rPr>
                <w:rFonts w:ascii="Arial" w:hAnsi="Arial" w:cs="Arial"/>
                <w:sz w:val="22"/>
                <w:szCs w:val="22"/>
              </w:rPr>
              <w:t>School</w:t>
            </w:r>
            <w:r w:rsidR="00FD1F18" w:rsidRPr="0037727F">
              <w:rPr>
                <w:rFonts w:ascii="Arial" w:hAnsi="Arial" w:cs="Arial"/>
                <w:sz w:val="22"/>
                <w:szCs w:val="22"/>
              </w:rPr>
              <w:t>/Department</w:t>
            </w:r>
            <w:r w:rsidR="00F877E5" w:rsidRPr="0037727F">
              <w:rPr>
                <w:rFonts w:ascii="Arial" w:hAnsi="Arial" w:cs="Arial"/>
                <w:sz w:val="22"/>
                <w:szCs w:val="22"/>
              </w:rPr>
              <w:t>:</w:t>
            </w:r>
          </w:p>
        </w:tc>
        <w:tc>
          <w:tcPr>
            <w:tcW w:w="2288" w:type="dxa"/>
          </w:tcPr>
          <w:p w14:paraId="09BA8A79" w14:textId="77777777" w:rsidR="00F877E5" w:rsidRPr="0037727F" w:rsidRDefault="00F877E5" w:rsidP="004B2347">
            <w:pPr>
              <w:rPr>
                <w:rFonts w:ascii="Arial" w:hAnsi="Arial" w:cs="Arial"/>
                <w:b/>
                <w:sz w:val="22"/>
                <w:szCs w:val="22"/>
              </w:rPr>
            </w:pPr>
            <w:r w:rsidRPr="0037727F">
              <w:rPr>
                <w:rFonts w:ascii="Arial" w:hAnsi="Arial" w:cs="Arial"/>
                <w:sz w:val="22"/>
                <w:szCs w:val="22"/>
              </w:rPr>
              <w:t>Phone</w:t>
            </w:r>
            <w:r w:rsidR="004B2347" w:rsidRPr="0037727F">
              <w:rPr>
                <w:rFonts w:ascii="Arial" w:hAnsi="Arial" w:cs="Arial"/>
                <w:sz w:val="22"/>
                <w:szCs w:val="22"/>
              </w:rPr>
              <w:t>:</w:t>
            </w:r>
          </w:p>
        </w:tc>
        <w:tc>
          <w:tcPr>
            <w:tcW w:w="1959" w:type="dxa"/>
          </w:tcPr>
          <w:p w14:paraId="545F0B83" w14:textId="77777777" w:rsidR="00F877E5" w:rsidRPr="0037727F" w:rsidRDefault="00FB547B" w:rsidP="004B2347">
            <w:pPr>
              <w:rPr>
                <w:rFonts w:ascii="Arial" w:hAnsi="Arial" w:cs="Arial"/>
                <w:sz w:val="22"/>
                <w:szCs w:val="22"/>
              </w:rPr>
            </w:pPr>
            <w:r w:rsidRPr="0037727F">
              <w:rPr>
                <w:rFonts w:ascii="Arial" w:hAnsi="Arial" w:cs="Arial"/>
                <w:sz w:val="22"/>
                <w:szCs w:val="22"/>
              </w:rPr>
              <w:t>E-mail Address</w:t>
            </w:r>
            <w:r w:rsidR="004B2347" w:rsidRPr="0037727F">
              <w:rPr>
                <w:rFonts w:ascii="Arial" w:hAnsi="Arial" w:cs="Arial"/>
                <w:sz w:val="22"/>
                <w:szCs w:val="22"/>
              </w:rPr>
              <w:t>:</w:t>
            </w:r>
          </w:p>
        </w:tc>
      </w:tr>
      <w:tr w:rsidR="000242BE" w:rsidRPr="005A6068" w14:paraId="6C878B7A" w14:textId="77777777" w:rsidTr="00C46D26">
        <w:trPr>
          <w:trHeight w:val="388"/>
        </w:trPr>
        <w:tc>
          <w:tcPr>
            <w:tcW w:w="2361" w:type="dxa"/>
            <w:gridSpan w:val="2"/>
          </w:tcPr>
          <w:p w14:paraId="6999A0B9" w14:textId="0D976CC9" w:rsidR="000242BE" w:rsidRPr="0037727F" w:rsidRDefault="00916A03" w:rsidP="00E024D2">
            <w:pPr>
              <w:rPr>
                <w:rFonts w:ascii="Arial" w:hAnsi="Arial" w:cs="Arial"/>
                <w:sz w:val="22"/>
                <w:szCs w:val="22"/>
              </w:rPr>
            </w:pPr>
            <w:r>
              <w:rPr>
                <w:rFonts w:ascii="Arial" w:hAnsi="Arial" w:cs="Arial"/>
                <w:sz w:val="22"/>
                <w:szCs w:val="22"/>
              </w:rPr>
              <w:t>Emily Hoover</w:t>
            </w:r>
          </w:p>
        </w:tc>
        <w:tc>
          <w:tcPr>
            <w:tcW w:w="3124" w:type="dxa"/>
            <w:gridSpan w:val="2"/>
          </w:tcPr>
          <w:p w14:paraId="45B7BF1C" w14:textId="17E4A05D" w:rsidR="000242BE" w:rsidRPr="0037727F" w:rsidRDefault="00916A03" w:rsidP="004B2347">
            <w:pPr>
              <w:rPr>
                <w:rFonts w:ascii="Arial" w:hAnsi="Arial" w:cs="Arial"/>
                <w:sz w:val="22"/>
                <w:szCs w:val="22"/>
              </w:rPr>
            </w:pPr>
            <w:r>
              <w:rPr>
                <w:rFonts w:ascii="Arial" w:hAnsi="Arial" w:cs="Arial"/>
                <w:sz w:val="22"/>
                <w:szCs w:val="22"/>
              </w:rPr>
              <w:t>Humanities</w:t>
            </w:r>
          </w:p>
        </w:tc>
        <w:tc>
          <w:tcPr>
            <w:tcW w:w="2288" w:type="dxa"/>
          </w:tcPr>
          <w:p w14:paraId="352B7036" w14:textId="686EB22D" w:rsidR="000242BE" w:rsidRPr="0037727F" w:rsidRDefault="00D4605D" w:rsidP="004B2347">
            <w:pPr>
              <w:rPr>
                <w:rFonts w:ascii="Arial" w:hAnsi="Arial" w:cs="Arial"/>
                <w:sz w:val="22"/>
                <w:szCs w:val="22"/>
              </w:rPr>
            </w:pPr>
            <w:r>
              <w:rPr>
                <w:rFonts w:ascii="Arial" w:hAnsi="Arial" w:cs="Arial"/>
                <w:sz w:val="22"/>
                <w:szCs w:val="22"/>
              </w:rPr>
              <w:t>702-992-2635</w:t>
            </w:r>
          </w:p>
        </w:tc>
        <w:tc>
          <w:tcPr>
            <w:tcW w:w="1959" w:type="dxa"/>
          </w:tcPr>
          <w:p w14:paraId="5E7C95B1" w14:textId="68AEDF63" w:rsidR="000242BE" w:rsidRPr="0037727F" w:rsidRDefault="00916A03" w:rsidP="004B2347">
            <w:pPr>
              <w:rPr>
                <w:rFonts w:ascii="Arial" w:hAnsi="Arial" w:cs="Arial"/>
                <w:sz w:val="22"/>
                <w:szCs w:val="22"/>
              </w:rPr>
            </w:pPr>
            <w:r>
              <w:rPr>
                <w:rFonts w:ascii="Arial" w:hAnsi="Arial" w:cs="Arial"/>
                <w:sz w:val="22"/>
                <w:szCs w:val="22"/>
              </w:rPr>
              <w:t>Emily.Hoover@nsc.edu</w:t>
            </w:r>
          </w:p>
        </w:tc>
      </w:tr>
      <w:tr w:rsidR="00047AB1" w:rsidRPr="005A6068" w14:paraId="16619B0E" w14:textId="77777777" w:rsidTr="001A1F48">
        <w:tc>
          <w:tcPr>
            <w:tcW w:w="9732" w:type="dxa"/>
            <w:gridSpan w:val="6"/>
          </w:tcPr>
          <w:p w14:paraId="26FEC1E8" w14:textId="5C1D20C9" w:rsidR="00047AB1" w:rsidRPr="0037727F" w:rsidRDefault="00047AB1" w:rsidP="00FE36A0">
            <w:pPr>
              <w:jc w:val="center"/>
              <w:rPr>
                <w:rFonts w:ascii="Arial" w:hAnsi="Arial" w:cs="Arial"/>
                <w:b/>
                <w:sz w:val="22"/>
                <w:szCs w:val="22"/>
              </w:rPr>
            </w:pPr>
            <w:r w:rsidRPr="0037727F">
              <w:rPr>
                <w:rFonts w:ascii="Arial" w:hAnsi="Arial" w:cs="Arial"/>
                <w:b/>
                <w:sz w:val="22"/>
                <w:szCs w:val="22"/>
              </w:rPr>
              <w:t>Course Information</w:t>
            </w:r>
          </w:p>
        </w:tc>
      </w:tr>
      <w:tr w:rsidR="000242BE" w:rsidRPr="005A6068" w14:paraId="25B04185" w14:textId="77777777" w:rsidTr="001A1F48">
        <w:trPr>
          <w:trHeight w:val="1288"/>
        </w:trPr>
        <w:tc>
          <w:tcPr>
            <w:tcW w:w="9732" w:type="dxa"/>
            <w:gridSpan w:val="6"/>
          </w:tcPr>
          <w:p w14:paraId="67D13C50" w14:textId="020BEA84" w:rsidR="00355959" w:rsidRPr="0037727F" w:rsidRDefault="00274915" w:rsidP="002E31AD">
            <w:pPr>
              <w:keepNext/>
              <w:keepLines/>
              <w:autoSpaceDE w:val="0"/>
              <w:autoSpaceDN w:val="0"/>
              <w:adjustRightInd w:val="0"/>
              <w:spacing w:before="200" w:after="120"/>
              <w:outlineLvl w:val="6"/>
              <w:rPr>
                <w:rFonts w:ascii="Arial" w:hAnsi="Arial" w:cs="Arial"/>
                <w:sz w:val="22"/>
                <w:szCs w:val="22"/>
              </w:rPr>
            </w:pPr>
            <w:r w:rsidRPr="0037727F">
              <w:rPr>
                <w:rFonts w:ascii="Arial" w:hAnsi="Arial" w:cs="Arial"/>
                <w:sz w:val="22"/>
                <w:szCs w:val="22"/>
              </w:rPr>
              <w:lastRenderedPageBreak/>
              <w:t>W</w:t>
            </w:r>
            <w:r w:rsidR="00355959" w:rsidRPr="0037727F">
              <w:rPr>
                <w:rFonts w:ascii="Arial" w:hAnsi="Arial" w:cs="Arial"/>
                <w:sz w:val="22"/>
                <w:szCs w:val="22"/>
              </w:rPr>
              <w:t>hich</w:t>
            </w:r>
            <w:r w:rsidRPr="0037727F">
              <w:rPr>
                <w:rFonts w:ascii="Arial" w:hAnsi="Arial" w:cs="Arial"/>
                <w:sz w:val="22"/>
                <w:szCs w:val="22"/>
              </w:rPr>
              <w:t xml:space="preserve"> general subject area of the Core C</w:t>
            </w:r>
            <w:r w:rsidR="00355959" w:rsidRPr="0037727F">
              <w:rPr>
                <w:rFonts w:ascii="Arial" w:hAnsi="Arial" w:cs="Arial"/>
                <w:sz w:val="22"/>
                <w:szCs w:val="22"/>
              </w:rPr>
              <w:t>urri</w:t>
            </w:r>
            <w:r w:rsidRPr="0037727F">
              <w:rPr>
                <w:rFonts w:ascii="Arial" w:hAnsi="Arial" w:cs="Arial"/>
                <w:sz w:val="22"/>
                <w:szCs w:val="22"/>
              </w:rPr>
              <w:t xml:space="preserve">culum </w:t>
            </w:r>
            <w:r w:rsidR="005A6068" w:rsidRPr="0037727F">
              <w:rPr>
                <w:rFonts w:ascii="Arial" w:hAnsi="Arial" w:cs="Arial"/>
                <w:sz w:val="22"/>
                <w:szCs w:val="22"/>
              </w:rPr>
              <w:t xml:space="preserve">does </w:t>
            </w:r>
            <w:r w:rsidRPr="0037727F">
              <w:rPr>
                <w:rFonts w:ascii="Arial" w:hAnsi="Arial" w:cs="Arial"/>
                <w:sz w:val="22"/>
                <w:szCs w:val="22"/>
              </w:rPr>
              <w:t>this course</w:t>
            </w:r>
            <w:r w:rsidR="007F0FAF" w:rsidRPr="0037727F">
              <w:rPr>
                <w:rFonts w:ascii="Arial" w:hAnsi="Arial" w:cs="Arial"/>
                <w:sz w:val="22"/>
                <w:szCs w:val="22"/>
              </w:rPr>
              <w:t xml:space="preserve"> </w:t>
            </w:r>
            <w:r w:rsidR="005A6068" w:rsidRPr="0037727F">
              <w:rPr>
                <w:rFonts w:ascii="Arial" w:hAnsi="Arial" w:cs="Arial"/>
                <w:sz w:val="22"/>
                <w:szCs w:val="22"/>
              </w:rPr>
              <w:t xml:space="preserve">currently </w:t>
            </w:r>
            <w:r w:rsidR="007F0FAF" w:rsidRPr="0037727F">
              <w:rPr>
                <w:rFonts w:ascii="Arial" w:hAnsi="Arial" w:cs="Arial"/>
                <w:sz w:val="22"/>
                <w:szCs w:val="22"/>
              </w:rPr>
              <w:t>fulfill?</w:t>
            </w:r>
            <w:r w:rsidR="00355959" w:rsidRPr="0037727F">
              <w:rPr>
                <w:rFonts w:ascii="Arial" w:hAnsi="Arial" w:cs="Arial"/>
                <w:sz w:val="22"/>
                <w:szCs w:val="22"/>
              </w:rPr>
              <w:t xml:space="preserve"> </w:t>
            </w:r>
          </w:p>
          <w:p w14:paraId="6103BC9A" w14:textId="198E65AA" w:rsidR="00355959" w:rsidRPr="0037727F" w:rsidRDefault="00355959" w:rsidP="00355959">
            <w:pPr>
              <w:keepNext/>
              <w:keepLines/>
              <w:autoSpaceDE w:val="0"/>
              <w:autoSpaceDN w:val="0"/>
              <w:adjustRightInd w:val="0"/>
              <w:spacing w:before="60" w:after="60"/>
              <w:ind w:left="1080"/>
              <w:outlineLvl w:val="6"/>
              <w:rPr>
                <w:rFonts w:ascii="Arial" w:hAnsi="Arial" w:cs="Arial"/>
                <w:sz w:val="22"/>
                <w:szCs w:val="22"/>
              </w:rPr>
            </w:pPr>
            <w:r w:rsidRPr="0037727F">
              <w:rPr>
                <w:rFonts w:ascii="Arial" w:hAnsi="Arial" w:cs="Arial"/>
                <w:sz w:val="22"/>
                <w:szCs w:val="22"/>
                <w:highlight w:val="lightGray"/>
              </w:rPr>
              <w:fldChar w:fldCharType="begin">
                <w:ffData>
                  <w:name w:val="Check2"/>
                  <w:enabled/>
                  <w:calcOnExit w:val="0"/>
                  <w:checkBox>
                    <w:sizeAuto/>
                    <w:default w:val="0"/>
                  </w:checkBox>
                </w:ffData>
              </w:fldChar>
            </w:r>
            <w:r w:rsidRPr="0037727F">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sidRPr="0037727F">
              <w:rPr>
                <w:rFonts w:ascii="Arial" w:hAnsi="Arial" w:cs="Arial"/>
                <w:sz w:val="22"/>
                <w:szCs w:val="22"/>
                <w:highlight w:val="lightGray"/>
              </w:rPr>
              <w:fldChar w:fldCharType="end"/>
            </w:r>
            <w:r w:rsidRPr="0037727F">
              <w:rPr>
                <w:rFonts w:ascii="Arial" w:hAnsi="Arial" w:cs="Arial"/>
                <w:sz w:val="22"/>
                <w:szCs w:val="22"/>
              </w:rPr>
              <w:tab/>
              <w:t>English</w:t>
            </w:r>
            <w:r w:rsidR="00274915" w:rsidRPr="0037727F">
              <w:rPr>
                <w:rFonts w:ascii="Arial" w:hAnsi="Arial" w:cs="Arial"/>
                <w:sz w:val="22"/>
                <w:szCs w:val="22"/>
              </w:rPr>
              <w:t xml:space="preserve"> Composition</w:t>
            </w:r>
          </w:p>
          <w:p w14:paraId="67673D3B" w14:textId="77777777" w:rsidR="00355959" w:rsidRPr="0037727F" w:rsidRDefault="00355959" w:rsidP="00355959">
            <w:pPr>
              <w:keepNext/>
              <w:keepLines/>
              <w:autoSpaceDE w:val="0"/>
              <w:autoSpaceDN w:val="0"/>
              <w:adjustRightInd w:val="0"/>
              <w:spacing w:before="60" w:after="60"/>
              <w:ind w:left="1080"/>
              <w:outlineLvl w:val="6"/>
              <w:rPr>
                <w:rFonts w:ascii="Arial" w:hAnsi="Arial" w:cs="Arial"/>
                <w:sz w:val="22"/>
                <w:szCs w:val="22"/>
              </w:rPr>
            </w:pPr>
            <w:r w:rsidRPr="0037727F">
              <w:rPr>
                <w:rFonts w:ascii="Arial" w:hAnsi="Arial" w:cs="Arial"/>
                <w:sz w:val="22"/>
                <w:szCs w:val="22"/>
                <w:highlight w:val="lightGray"/>
              </w:rPr>
              <w:fldChar w:fldCharType="begin">
                <w:ffData>
                  <w:name w:val="Check4"/>
                  <w:enabled/>
                  <w:calcOnExit w:val="0"/>
                  <w:checkBox>
                    <w:sizeAuto/>
                    <w:default w:val="0"/>
                  </w:checkBox>
                </w:ffData>
              </w:fldChar>
            </w:r>
            <w:r w:rsidRPr="0037727F">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sidRPr="0037727F">
              <w:rPr>
                <w:rFonts w:ascii="Arial" w:hAnsi="Arial" w:cs="Arial"/>
                <w:sz w:val="22"/>
                <w:szCs w:val="22"/>
                <w:highlight w:val="lightGray"/>
              </w:rPr>
              <w:fldChar w:fldCharType="end"/>
            </w:r>
            <w:r w:rsidRPr="0037727F">
              <w:rPr>
                <w:rFonts w:ascii="Arial" w:hAnsi="Arial" w:cs="Arial"/>
                <w:sz w:val="22"/>
                <w:szCs w:val="22"/>
              </w:rPr>
              <w:tab/>
              <w:t>Study and Technology Skills</w:t>
            </w:r>
          </w:p>
          <w:p w14:paraId="7EA4DFBD" w14:textId="76565FB2" w:rsidR="00355959" w:rsidRPr="0037727F" w:rsidRDefault="00916A03" w:rsidP="00355959">
            <w:pPr>
              <w:keepNext/>
              <w:keepLines/>
              <w:autoSpaceDE w:val="0"/>
              <w:autoSpaceDN w:val="0"/>
              <w:adjustRightInd w:val="0"/>
              <w:spacing w:before="60" w:after="60"/>
              <w:ind w:left="1080"/>
              <w:outlineLvl w:val="6"/>
              <w:rPr>
                <w:rFonts w:ascii="Arial" w:hAnsi="Arial" w:cs="Arial"/>
                <w:sz w:val="22"/>
                <w:szCs w:val="22"/>
              </w:rPr>
            </w:pPr>
            <w:r>
              <w:rPr>
                <w:rFonts w:ascii="Arial" w:hAnsi="Arial" w:cs="Arial"/>
                <w:sz w:val="22"/>
                <w:szCs w:val="22"/>
                <w:highlight w:val="lightGray"/>
              </w:rPr>
              <w:fldChar w:fldCharType="begin">
                <w:ffData>
                  <w:name w:val=""/>
                  <w:enabled/>
                  <w:calcOnExit w:val="0"/>
                  <w:checkBox>
                    <w:sizeAuto/>
                    <w:default w:val="0"/>
                  </w:checkBox>
                </w:ffData>
              </w:fldChar>
            </w:r>
            <w:r>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Pr>
                <w:rFonts w:ascii="Arial" w:hAnsi="Arial" w:cs="Arial"/>
                <w:sz w:val="22"/>
                <w:szCs w:val="22"/>
                <w:highlight w:val="lightGray"/>
              </w:rPr>
              <w:fldChar w:fldCharType="end"/>
            </w:r>
            <w:r w:rsidR="00355959" w:rsidRPr="0037727F">
              <w:rPr>
                <w:rFonts w:ascii="Arial" w:hAnsi="Arial" w:cs="Arial"/>
                <w:sz w:val="22"/>
                <w:szCs w:val="22"/>
              </w:rPr>
              <w:tab/>
              <w:t>Mathematics</w:t>
            </w:r>
          </w:p>
          <w:p w14:paraId="162857AA" w14:textId="0ABFD1E9" w:rsidR="00355959" w:rsidRPr="0037727F" w:rsidRDefault="00453632" w:rsidP="00355959">
            <w:pPr>
              <w:keepNext/>
              <w:keepLines/>
              <w:autoSpaceDE w:val="0"/>
              <w:autoSpaceDN w:val="0"/>
              <w:adjustRightInd w:val="0"/>
              <w:spacing w:before="60" w:after="60"/>
              <w:ind w:left="1080"/>
              <w:outlineLvl w:val="6"/>
              <w:rPr>
                <w:rFonts w:ascii="Arial" w:hAnsi="Arial" w:cs="Arial"/>
                <w:sz w:val="22"/>
                <w:szCs w:val="22"/>
              </w:rPr>
            </w:pPr>
            <w:r>
              <w:rPr>
                <w:rFonts w:ascii="Arial" w:hAnsi="Arial" w:cs="Arial"/>
                <w:sz w:val="22"/>
                <w:szCs w:val="22"/>
                <w:highlight w:val="lightGray"/>
              </w:rPr>
              <w:fldChar w:fldCharType="begin">
                <w:ffData>
                  <w:name w:val=""/>
                  <w:enabled/>
                  <w:calcOnExit w:val="0"/>
                  <w:checkBox>
                    <w:sizeAuto/>
                    <w:default w:val="0"/>
                  </w:checkBox>
                </w:ffData>
              </w:fldChar>
            </w:r>
            <w:r>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Pr>
                <w:rFonts w:ascii="Arial" w:hAnsi="Arial" w:cs="Arial"/>
                <w:sz w:val="22"/>
                <w:szCs w:val="22"/>
                <w:highlight w:val="lightGray"/>
              </w:rPr>
              <w:fldChar w:fldCharType="end"/>
            </w:r>
            <w:r w:rsidR="00355959" w:rsidRPr="0037727F">
              <w:rPr>
                <w:rFonts w:ascii="Arial" w:hAnsi="Arial" w:cs="Arial"/>
                <w:sz w:val="22"/>
                <w:szCs w:val="22"/>
              </w:rPr>
              <w:tab/>
              <w:t>Natural Sciences</w:t>
            </w:r>
          </w:p>
          <w:p w14:paraId="24B7CDEE" w14:textId="77777777" w:rsidR="00355959" w:rsidRPr="0037727F" w:rsidRDefault="00355959" w:rsidP="00355959">
            <w:pPr>
              <w:keepNext/>
              <w:keepLines/>
              <w:autoSpaceDE w:val="0"/>
              <w:autoSpaceDN w:val="0"/>
              <w:adjustRightInd w:val="0"/>
              <w:spacing w:before="60" w:after="60"/>
              <w:ind w:left="1080"/>
              <w:outlineLvl w:val="6"/>
              <w:rPr>
                <w:rFonts w:ascii="Arial" w:hAnsi="Arial" w:cs="Arial"/>
                <w:sz w:val="22"/>
                <w:szCs w:val="22"/>
              </w:rPr>
            </w:pPr>
            <w:r w:rsidRPr="0037727F">
              <w:rPr>
                <w:rFonts w:ascii="Arial" w:hAnsi="Arial" w:cs="Arial"/>
                <w:sz w:val="22"/>
                <w:szCs w:val="22"/>
                <w:highlight w:val="lightGray"/>
              </w:rPr>
              <w:fldChar w:fldCharType="begin">
                <w:ffData>
                  <w:name w:val="Check2"/>
                  <w:enabled/>
                  <w:calcOnExit w:val="0"/>
                  <w:checkBox>
                    <w:sizeAuto/>
                    <w:default w:val="0"/>
                  </w:checkBox>
                </w:ffData>
              </w:fldChar>
            </w:r>
            <w:r w:rsidRPr="0037727F">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sidRPr="0037727F">
              <w:rPr>
                <w:rFonts w:ascii="Arial" w:hAnsi="Arial" w:cs="Arial"/>
                <w:sz w:val="22"/>
                <w:szCs w:val="22"/>
                <w:highlight w:val="lightGray"/>
              </w:rPr>
              <w:fldChar w:fldCharType="end"/>
            </w:r>
            <w:r w:rsidRPr="0037727F">
              <w:rPr>
                <w:rFonts w:ascii="Arial" w:hAnsi="Arial" w:cs="Arial"/>
                <w:sz w:val="22"/>
                <w:szCs w:val="22"/>
              </w:rPr>
              <w:tab/>
              <w:t>Social Sciences</w:t>
            </w:r>
          </w:p>
          <w:p w14:paraId="3A63EDA4" w14:textId="51ABF7A5" w:rsidR="00355959" w:rsidRPr="0037727F" w:rsidRDefault="00FA5AC0" w:rsidP="00355959">
            <w:pPr>
              <w:keepNext/>
              <w:keepLines/>
              <w:autoSpaceDE w:val="0"/>
              <w:autoSpaceDN w:val="0"/>
              <w:adjustRightInd w:val="0"/>
              <w:spacing w:before="60" w:after="60"/>
              <w:ind w:left="1080"/>
              <w:outlineLvl w:val="6"/>
              <w:rPr>
                <w:rFonts w:ascii="Arial" w:hAnsi="Arial" w:cs="Arial"/>
                <w:sz w:val="22"/>
                <w:szCs w:val="22"/>
              </w:rPr>
            </w:pPr>
            <w:r>
              <w:rPr>
                <w:rFonts w:ascii="Arial" w:hAnsi="Arial" w:cs="Arial"/>
                <w:sz w:val="22"/>
                <w:szCs w:val="22"/>
                <w:highlight w:val="lightGray"/>
              </w:rPr>
              <w:fldChar w:fldCharType="begin">
                <w:ffData>
                  <w:name w:val="Check4"/>
                  <w:enabled/>
                  <w:calcOnExit w:val="0"/>
                  <w:checkBox>
                    <w:sizeAuto/>
                    <w:default w:val="0"/>
                  </w:checkBox>
                </w:ffData>
              </w:fldChar>
            </w:r>
            <w:bookmarkStart w:id="0" w:name="Check4"/>
            <w:r>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Pr>
                <w:rFonts w:ascii="Arial" w:hAnsi="Arial" w:cs="Arial"/>
                <w:sz w:val="22"/>
                <w:szCs w:val="22"/>
                <w:highlight w:val="lightGray"/>
              </w:rPr>
              <w:fldChar w:fldCharType="end"/>
            </w:r>
            <w:bookmarkEnd w:id="0"/>
            <w:r w:rsidR="00355959" w:rsidRPr="0037727F">
              <w:rPr>
                <w:rFonts w:ascii="Arial" w:hAnsi="Arial" w:cs="Arial"/>
                <w:sz w:val="22"/>
                <w:szCs w:val="22"/>
              </w:rPr>
              <w:tab/>
              <w:t>Fine Arts</w:t>
            </w:r>
          </w:p>
          <w:p w14:paraId="26A07FAD" w14:textId="0F05C233" w:rsidR="00355959" w:rsidRPr="0037727F" w:rsidRDefault="00916A03" w:rsidP="00355959">
            <w:pPr>
              <w:keepNext/>
              <w:keepLines/>
              <w:autoSpaceDE w:val="0"/>
              <w:autoSpaceDN w:val="0"/>
              <w:adjustRightInd w:val="0"/>
              <w:spacing w:before="60" w:after="60"/>
              <w:ind w:left="1080"/>
              <w:outlineLvl w:val="6"/>
              <w:rPr>
                <w:rFonts w:ascii="Arial" w:hAnsi="Arial" w:cs="Arial"/>
                <w:sz w:val="22"/>
                <w:szCs w:val="22"/>
              </w:rPr>
            </w:pPr>
            <w:r>
              <w:rPr>
                <w:rFonts w:ascii="Arial" w:hAnsi="Arial" w:cs="Arial"/>
                <w:sz w:val="22"/>
                <w:szCs w:val="22"/>
                <w:highlight w:val="lightGray"/>
              </w:rPr>
              <w:fldChar w:fldCharType="begin">
                <w:ffData>
                  <w:name w:val=""/>
                  <w:enabled/>
                  <w:calcOnExit w:val="0"/>
                  <w:checkBox>
                    <w:sizeAuto/>
                    <w:default w:val="1"/>
                  </w:checkBox>
                </w:ffData>
              </w:fldChar>
            </w:r>
            <w:r>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Pr>
                <w:rFonts w:ascii="Arial" w:hAnsi="Arial" w:cs="Arial"/>
                <w:sz w:val="22"/>
                <w:szCs w:val="22"/>
                <w:highlight w:val="lightGray"/>
              </w:rPr>
              <w:fldChar w:fldCharType="end"/>
            </w:r>
            <w:r w:rsidR="00355959" w:rsidRPr="0037727F">
              <w:rPr>
                <w:rFonts w:ascii="Arial" w:hAnsi="Arial" w:cs="Arial"/>
                <w:sz w:val="22"/>
                <w:szCs w:val="22"/>
              </w:rPr>
              <w:tab/>
              <w:t>Humanities</w:t>
            </w:r>
          </w:p>
          <w:p w14:paraId="764ED42E" w14:textId="77777777" w:rsidR="00355959" w:rsidRPr="0037727F" w:rsidRDefault="00355959" w:rsidP="00355959">
            <w:pPr>
              <w:keepNext/>
              <w:keepLines/>
              <w:autoSpaceDE w:val="0"/>
              <w:autoSpaceDN w:val="0"/>
              <w:adjustRightInd w:val="0"/>
              <w:spacing w:before="60" w:after="60"/>
              <w:ind w:left="1080"/>
              <w:outlineLvl w:val="6"/>
              <w:rPr>
                <w:rFonts w:ascii="Arial" w:hAnsi="Arial" w:cs="Arial"/>
                <w:sz w:val="22"/>
                <w:szCs w:val="22"/>
              </w:rPr>
            </w:pPr>
            <w:r w:rsidRPr="0037727F">
              <w:rPr>
                <w:rFonts w:ascii="Arial" w:hAnsi="Arial" w:cs="Arial"/>
                <w:sz w:val="22"/>
                <w:szCs w:val="22"/>
                <w:highlight w:val="lightGray"/>
              </w:rPr>
              <w:fldChar w:fldCharType="begin">
                <w:ffData>
                  <w:name w:val="Check4"/>
                  <w:enabled/>
                  <w:calcOnExit w:val="0"/>
                  <w:checkBox>
                    <w:sizeAuto/>
                    <w:default w:val="0"/>
                  </w:checkBox>
                </w:ffData>
              </w:fldChar>
            </w:r>
            <w:r w:rsidRPr="0037727F">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sidRPr="0037727F">
              <w:rPr>
                <w:rFonts w:ascii="Arial" w:hAnsi="Arial" w:cs="Arial"/>
                <w:sz w:val="22"/>
                <w:szCs w:val="22"/>
                <w:highlight w:val="lightGray"/>
              </w:rPr>
              <w:fldChar w:fldCharType="end"/>
            </w:r>
            <w:r w:rsidRPr="0037727F">
              <w:rPr>
                <w:rFonts w:ascii="Arial" w:hAnsi="Arial" w:cs="Arial"/>
                <w:sz w:val="22"/>
                <w:szCs w:val="22"/>
              </w:rPr>
              <w:tab/>
              <w:t>Constitution</w:t>
            </w:r>
          </w:p>
          <w:p w14:paraId="492EDBBA" w14:textId="77777777" w:rsidR="000242BE" w:rsidRPr="0037727F" w:rsidRDefault="00355959" w:rsidP="00355959">
            <w:pPr>
              <w:autoSpaceDE w:val="0"/>
              <w:autoSpaceDN w:val="0"/>
              <w:adjustRightInd w:val="0"/>
              <w:spacing w:before="60" w:after="60"/>
              <w:ind w:left="1080"/>
              <w:rPr>
                <w:rFonts w:ascii="Arial" w:hAnsi="Arial" w:cs="Arial"/>
                <w:sz w:val="22"/>
                <w:szCs w:val="22"/>
              </w:rPr>
            </w:pPr>
            <w:r w:rsidRPr="0037727F">
              <w:rPr>
                <w:rFonts w:ascii="Arial" w:hAnsi="Arial" w:cs="Arial"/>
                <w:sz w:val="22"/>
                <w:szCs w:val="22"/>
                <w:highlight w:val="lightGray"/>
              </w:rPr>
              <w:fldChar w:fldCharType="begin">
                <w:ffData>
                  <w:name w:val="Check4"/>
                  <w:enabled/>
                  <w:calcOnExit w:val="0"/>
                  <w:checkBox>
                    <w:sizeAuto/>
                    <w:default w:val="0"/>
                  </w:checkBox>
                </w:ffData>
              </w:fldChar>
            </w:r>
            <w:r w:rsidRPr="0037727F">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sidRPr="0037727F">
              <w:rPr>
                <w:rFonts w:ascii="Arial" w:hAnsi="Arial" w:cs="Arial"/>
                <w:sz w:val="22"/>
                <w:szCs w:val="22"/>
                <w:highlight w:val="lightGray"/>
              </w:rPr>
              <w:fldChar w:fldCharType="end"/>
            </w:r>
            <w:r w:rsidRPr="0037727F">
              <w:rPr>
                <w:rFonts w:ascii="Arial" w:hAnsi="Arial" w:cs="Arial"/>
                <w:sz w:val="22"/>
                <w:szCs w:val="22"/>
              </w:rPr>
              <w:tab/>
              <w:t>Cultural Diversity</w:t>
            </w:r>
          </w:p>
        </w:tc>
      </w:tr>
      <w:tr w:rsidR="008C5D34" w:rsidRPr="005A6068" w14:paraId="2D972C6A" w14:textId="77777777" w:rsidTr="00540D76">
        <w:trPr>
          <w:trHeight w:val="4105"/>
        </w:trPr>
        <w:tc>
          <w:tcPr>
            <w:tcW w:w="9732" w:type="dxa"/>
            <w:gridSpan w:val="6"/>
          </w:tcPr>
          <w:p w14:paraId="558DC922" w14:textId="42DCA0C4" w:rsidR="008C5D34" w:rsidRPr="0037727F" w:rsidRDefault="00C46D26" w:rsidP="002E31AD">
            <w:pPr>
              <w:autoSpaceDE w:val="0"/>
              <w:autoSpaceDN w:val="0"/>
              <w:adjustRightInd w:val="0"/>
              <w:spacing w:before="60" w:after="60"/>
              <w:rPr>
                <w:rFonts w:ascii="Arial" w:hAnsi="Arial" w:cs="Arial"/>
                <w:sz w:val="22"/>
                <w:szCs w:val="22"/>
              </w:rPr>
            </w:pPr>
            <w:r w:rsidRPr="0037727F">
              <w:rPr>
                <w:rFonts w:ascii="Arial" w:hAnsi="Arial" w:cs="Arial"/>
                <w:sz w:val="22"/>
                <w:szCs w:val="22"/>
              </w:rPr>
              <w:t>Identify</w:t>
            </w:r>
            <w:r w:rsidR="005A6068" w:rsidRPr="0037727F">
              <w:rPr>
                <w:rFonts w:ascii="Arial" w:hAnsi="Arial" w:cs="Arial"/>
                <w:sz w:val="22"/>
                <w:szCs w:val="22"/>
              </w:rPr>
              <w:t xml:space="preserve"> the</w:t>
            </w:r>
            <w:r w:rsidRPr="0037727F">
              <w:rPr>
                <w:rFonts w:ascii="Arial" w:hAnsi="Arial" w:cs="Arial"/>
                <w:sz w:val="22"/>
                <w:szCs w:val="22"/>
              </w:rPr>
              <w:t xml:space="preserve"> </w:t>
            </w:r>
            <w:r w:rsidR="003422C3" w:rsidRPr="0037727F">
              <w:rPr>
                <w:rFonts w:ascii="Arial" w:hAnsi="Arial" w:cs="Arial"/>
                <w:sz w:val="22"/>
                <w:szCs w:val="22"/>
              </w:rPr>
              <w:t xml:space="preserve">two </w:t>
            </w:r>
            <w:r w:rsidRPr="0037727F">
              <w:rPr>
                <w:rFonts w:ascii="Arial" w:hAnsi="Arial" w:cs="Arial"/>
                <w:sz w:val="22"/>
                <w:szCs w:val="22"/>
              </w:rPr>
              <w:t>Essential Learning Outcome</w:t>
            </w:r>
            <w:r w:rsidR="005A6068" w:rsidRPr="0037727F">
              <w:rPr>
                <w:rFonts w:ascii="Arial" w:hAnsi="Arial" w:cs="Arial"/>
                <w:sz w:val="22"/>
                <w:szCs w:val="22"/>
              </w:rPr>
              <w:t>s</w:t>
            </w:r>
            <w:r w:rsidR="006540B1" w:rsidRPr="0037727F">
              <w:rPr>
                <w:rFonts w:ascii="Arial" w:hAnsi="Arial" w:cs="Arial"/>
                <w:sz w:val="22"/>
                <w:szCs w:val="22"/>
              </w:rPr>
              <w:t xml:space="preserve"> (ELOs)</w:t>
            </w:r>
            <w:r w:rsidRPr="0037727F">
              <w:rPr>
                <w:rFonts w:ascii="Arial" w:hAnsi="Arial" w:cs="Arial"/>
                <w:sz w:val="22"/>
                <w:szCs w:val="22"/>
              </w:rPr>
              <w:t xml:space="preserve"> this course will meaningfully address</w:t>
            </w:r>
            <w:r w:rsidR="005A6068" w:rsidRPr="0037727F">
              <w:rPr>
                <w:rFonts w:ascii="Arial" w:hAnsi="Arial" w:cs="Arial"/>
                <w:sz w:val="22"/>
                <w:szCs w:val="22"/>
              </w:rPr>
              <w:t>. For each ELO</w:t>
            </w:r>
            <w:r w:rsidR="003422C3" w:rsidRPr="0037727F">
              <w:rPr>
                <w:rFonts w:ascii="Arial" w:hAnsi="Arial" w:cs="Arial"/>
                <w:sz w:val="22"/>
                <w:szCs w:val="22"/>
              </w:rPr>
              <w:t xml:space="preserve"> you add</w:t>
            </w:r>
            <w:r w:rsidR="005A6068" w:rsidRPr="0037727F">
              <w:rPr>
                <w:rFonts w:ascii="Arial" w:hAnsi="Arial" w:cs="Arial"/>
                <w:sz w:val="22"/>
                <w:szCs w:val="22"/>
              </w:rPr>
              <w:t>, there must be a</w:t>
            </w:r>
            <w:r w:rsidR="003422C3" w:rsidRPr="0037727F">
              <w:rPr>
                <w:rFonts w:ascii="Arial" w:hAnsi="Arial" w:cs="Arial"/>
                <w:sz w:val="22"/>
                <w:szCs w:val="22"/>
              </w:rPr>
              <w:t xml:space="preserve"> key assessment that shows student understanding of the ELO</w:t>
            </w:r>
            <w:r w:rsidRPr="0037727F">
              <w:rPr>
                <w:rFonts w:ascii="Arial" w:hAnsi="Arial" w:cs="Arial"/>
                <w:sz w:val="22"/>
                <w:szCs w:val="22"/>
              </w:rPr>
              <w:t xml:space="preserve">. </w:t>
            </w:r>
            <w:r w:rsidR="003422C3" w:rsidRPr="0037727F">
              <w:rPr>
                <w:rFonts w:ascii="Arial" w:hAnsi="Arial" w:cs="Arial"/>
                <w:sz w:val="22"/>
                <w:szCs w:val="22"/>
              </w:rPr>
              <w:t xml:space="preserve">Each class in the Core Curriculum should have one ELO from the “Community </w:t>
            </w:r>
            <w:r w:rsidR="00A93091" w:rsidRPr="0037727F">
              <w:rPr>
                <w:rFonts w:ascii="Arial" w:hAnsi="Arial" w:cs="Arial"/>
                <w:sz w:val="22"/>
                <w:szCs w:val="22"/>
              </w:rPr>
              <w:t>Engagement</w:t>
            </w:r>
            <w:r w:rsidR="003422C3" w:rsidRPr="0037727F">
              <w:rPr>
                <w:rFonts w:ascii="Arial" w:hAnsi="Arial" w:cs="Arial"/>
                <w:sz w:val="22"/>
                <w:szCs w:val="22"/>
              </w:rPr>
              <w:t>” category and one outcome from either Critical Thinking OR Communication.</w:t>
            </w:r>
          </w:p>
          <w:p w14:paraId="427FD6B5" w14:textId="3D5CC05C" w:rsidR="005A6068" w:rsidRPr="0037727F" w:rsidRDefault="005A6068" w:rsidP="005A6068">
            <w:pPr>
              <w:autoSpaceDE w:val="0"/>
              <w:autoSpaceDN w:val="0"/>
              <w:adjustRightInd w:val="0"/>
              <w:spacing w:before="60" w:after="60"/>
              <w:ind w:left="540"/>
              <w:rPr>
                <w:rFonts w:ascii="Arial" w:hAnsi="Arial" w:cs="Arial"/>
                <w:sz w:val="22"/>
                <w:szCs w:val="22"/>
              </w:rPr>
            </w:pPr>
          </w:p>
          <w:p w14:paraId="2A4C64C3" w14:textId="15C9ECCA" w:rsidR="005A6068" w:rsidRPr="0037727F" w:rsidRDefault="005A6068" w:rsidP="005A6068">
            <w:pPr>
              <w:autoSpaceDE w:val="0"/>
              <w:autoSpaceDN w:val="0"/>
              <w:adjustRightInd w:val="0"/>
              <w:spacing w:before="60" w:after="60"/>
              <w:ind w:left="540"/>
              <w:rPr>
                <w:rFonts w:ascii="Arial" w:hAnsi="Arial" w:cs="Arial"/>
                <w:sz w:val="22"/>
                <w:szCs w:val="22"/>
              </w:rPr>
            </w:pPr>
            <w:r w:rsidRPr="0037727F">
              <w:rPr>
                <w:rFonts w:ascii="Arial" w:hAnsi="Arial" w:cs="Arial"/>
                <w:sz w:val="22"/>
                <w:szCs w:val="22"/>
              </w:rPr>
              <w:t>Critical Thinking</w:t>
            </w:r>
          </w:p>
          <w:p w14:paraId="17C282D8" w14:textId="09466877" w:rsidR="00C46D26" w:rsidRPr="0037727F" w:rsidRDefault="00B47CFA" w:rsidP="00C46D26">
            <w:pPr>
              <w:keepNext/>
              <w:keepLines/>
              <w:autoSpaceDE w:val="0"/>
              <w:autoSpaceDN w:val="0"/>
              <w:adjustRightInd w:val="0"/>
              <w:spacing w:before="60" w:after="60"/>
              <w:ind w:left="1080"/>
              <w:outlineLvl w:val="6"/>
              <w:rPr>
                <w:rFonts w:ascii="Arial" w:hAnsi="Arial" w:cs="Arial"/>
                <w:sz w:val="22"/>
                <w:szCs w:val="22"/>
              </w:rPr>
            </w:pPr>
            <w:r>
              <w:rPr>
                <w:rFonts w:ascii="Arial" w:hAnsi="Arial" w:cs="Arial"/>
                <w:sz w:val="22"/>
                <w:szCs w:val="22"/>
                <w:highlight w:val="lightGray"/>
              </w:rPr>
              <w:fldChar w:fldCharType="begin">
                <w:ffData>
                  <w:name w:val=""/>
                  <w:enabled/>
                  <w:calcOnExit w:val="0"/>
                  <w:checkBox>
                    <w:sizeAuto/>
                    <w:default w:val="1"/>
                  </w:checkBox>
                </w:ffData>
              </w:fldChar>
            </w:r>
            <w:r>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Pr>
                <w:rFonts w:ascii="Arial" w:hAnsi="Arial" w:cs="Arial"/>
                <w:sz w:val="22"/>
                <w:szCs w:val="22"/>
                <w:highlight w:val="lightGray"/>
              </w:rPr>
              <w:fldChar w:fldCharType="end"/>
            </w:r>
            <w:r w:rsidR="00BA4237" w:rsidRPr="0037727F">
              <w:rPr>
                <w:rFonts w:ascii="Arial" w:hAnsi="Arial" w:cs="Arial"/>
                <w:sz w:val="22"/>
                <w:szCs w:val="22"/>
              </w:rPr>
              <w:tab/>
              <w:t>Inquiry and Analysis</w:t>
            </w:r>
          </w:p>
          <w:p w14:paraId="1C22492D" w14:textId="270FFF05" w:rsidR="00C46D26" w:rsidRPr="0037727F" w:rsidRDefault="00C46D26" w:rsidP="00C46D26">
            <w:pPr>
              <w:keepNext/>
              <w:keepLines/>
              <w:autoSpaceDE w:val="0"/>
              <w:autoSpaceDN w:val="0"/>
              <w:adjustRightInd w:val="0"/>
              <w:spacing w:before="60" w:after="60"/>
              <w:ind w:left="1080"/>
              <w:outlineLvl w:val="6"/>
              <w:rPr>
                <w:rFonts w:ascii="Arial" w:hAnsi="Arial" w:cs="Arial"/>
                <w:sz w:val="22"/>
                <w:szCs w:val="22"/>
              </w:rPr>
            </w:pPr>
            <w:r w:rsidRPr="0037727F">
              <w:rPr>
                <w:rFonts w:ascii="Arial" w:hAnsi="Arial" w:cs="Arial"/>
                <w:sz w:val="22"/>
                <w:szCs w:val="22"/>
                <w:highlight w:val="lightGray"/>
              </w:rPr>
              <w:fldChar w:fldCharType="begin">
                <w:ffData>
                  <w:name w:val="Check4"/>
                  <w:enabled/>
                  <w:calcOnExit w:val="0"/>
                  <w:checkBox>
                    <w:sizeAuto/>
                    <w:default w:val="0"/>
                  </w:checkBox>
                </w:ffData>
              </w:fldChar>
            </w:r>
            <w:r w:rsidRPr="0037727F">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sidRPr="0037727F">
              <w:rPr>
                <w:rFonts w:ascii="Arial" w:hAnsi="Arial" w:cs="Arial"/>
                <w:sz w:val="22"/>
                <w:szCs w:val="22"/>
                <w:highlight w:val="lightGray"/>
              </w:rPr>
              <w:fldChar w:fldCharType="end"/>
            </w:r>
            <w:r w:rsidRPr="0037727F">
              <w:rPr>
                <w:rFonts w:ascii="Arial" w:hAnsi="Arial" w:cs="Arial"/>
                <w:sz w:val="22"/>
                <w:szCs w:val="22"/>
              </w:rPr>
              <w:tab/>
            </w:r>
            <w:r w:rsidR="00BA4237" w:rsidRPr="0037727F">
              <w:rPr>
                <w:rFonts w:ascii="Arial" w:hAnsi="Arial" w:cs="Arial"/>
                <w:sz w:val="22"/>
                <w:szCs w:val="22"/>
              </w:rPr>
              <w:t>Information Literacy</w:t>
            </w:r>
          </w:p>
          <w:p w14:paraId="6A5DF95E" w14:textId="27A250E5" w:rsidR="00C46D26" w:rsidRPr="0037727F" w:rsidRDefault="00C46D26" w:rsidP="00C46D26">
            <w:pPr>
              <w:keepNext/>
              <w:keepLines/>
              <w:autoSpaceDE w:val="0"/>
              <w:autoSpaceDN w:val="0"/>
              <w:adjustRightInd w:val="0"/>
              <w:spacing w:before="60" w:after="60"/>
              <w:ind w:left="1080"/>
              <w:outlineLvl w:val="6"/>
              <w:rPr>
                <w:rFonts w:ascii="Arial" w:hAnsi="Arial" w:cs="Arial"/>
                <w:sz w:val="22"/>
                <w:szCs w:val="22"/>
              </w:rPr>
            </w:pPr>
            <w:r w:rsidRPr="0037727F">
              <w:rPr>
                <w:rFonts w:ascii="Arial" w:hAnsi="Arial" w:cs="Arial"/>
                <w:sz w:val="22"/>
                <w:szCs w:val="22"/>
                <w:highlight w:val="lightGray"/>
              </w:rPr>
              <w:fldChar w:fldCharType="begin">
                <w:ffData>
                  <w:name w:val="Check2"/>
                  <w:enabled/>
                  <w:calcOnExit w:val="0"/>
                  <w:checkBox>
                    <w:sizeAuto/>
                    <w:default w:val="0"/>
                  </w:checkBox>
                </w:ffData>
              </w:fldChar>
            </w:r>
            <w:r w:rsidRPr="0037727F">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sidRPr="0037727F">
              <w:rPr>
                <w:rFonts w:ascii="Arial" w:hAnsi="Arial" w:cs="Arial"/>
                <w:sz w:val="22"/>
                <w:szCs w:val="22"/>
                <w:highlight w:val="lightGray"/>
              </w:rPr>
              <w:fldChar w:fldCharType="end"/>
            </w:r>
            <w:r w:rsidRPr="0037727F">
              <w:rPr>
                <w:rFonts w:ascii="Arial" w:hAnsi="Arial" w:cs="Arial"/>
                <w:sz w:val="22"/>
                <w:szCs w:val="22"/>
              </w:rPr>
              <w:tab/>
            </w:r>
            <w:r w:rsidR="00BA4237" w:rsidRPr="0037727F">
              <w:rPr>
                <w:rFonts w:ascii="Arial" w:hAnsi="Arial" w:cs="Arial"/>
                <w:sz w:val="22"/>
                <w:szCs w:val="22"/>
              </w:rPr>
              <w:t>Lifelong Learning</w:t>
            </w:r>
          </w:p>
          <w:p w14:paraId="323489EE" w14:textId="282215E9" w:rsidR="00C46D26" w:rsidRPr="0037727F" w:rsidRDefault="00C46D26" w:rsidP="00C46D26">
            <w:pPr>
              <w:keepNext/>
              <w:keepLines/>
              <w:autoSpaceDE w:val="0"/>
              <w:autoSpaceDN w:val="0"/>
              <w:adjustRightInd w:val="0"/>
              <w:spacing w:before="60" w:after="60"/>
              <w:ind w:left="1080"/>
              <w:outlineLvl w:val="6"/>
              <w:rPr>
                <w:rFonts w:ascii="Arial" w:hAnsi="Arial" w:cs="Arial"/>
                <w:sz w:val="22"/>
                <w:szCs w:val="22"/>
              </w:rPr>
            </w:pPr>
            <w:r w:rsidRPr="0037727F">
              <w:rPr>
                <w:rFonts w:ascii="Arial" w:hAnsi="Arial" w:cs="Arial"/>
                <w:sz w:val="22"/>
                <w:szCs w:val="22"/>
                <w:highlight w:val="lightGray"/>
              </w:rPr>
              <w:fldChar w:fldCharType="begin">
                <w:ffData>
                  <w:name w:val="Check4"/>
                  <w:enabled/>
                  <w:calcOnExit w:val="0"/>
                  <w:checkBox>
                    <w:sizeAuto/>
                    <w:default w:val="0"/>
                  </w:checkBox>
                </w:ffData>
              </w:fldChar>
            </w:r>
            <w:r w:rsidRPr="0037727F">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sidRPr="0037727F">
              <w:rPr>
                <w:rFonts w:ascii="Arial" w:hAnsi="Arial" w:cs="Arial"/>
                <w:sz w:val="22"/>
                <w:szCs w:val="22"/>
                <w:highlight w:val="lightGray"/>
              </w:rPr>
              <w:fldChar w:fldCharType="end"/>
            </w:r>
            <w:r w:rsidRPr="0037727F">
              <w:rPr>
                <w:rFonts w:ascii="Arial" w:hAnsi="Arial" w:cs="Arial"/>
                <w:sz w:val="22"/>
                <w:szCs w:val="22"/>
              </w:rPr>
              <w:tab/>
            </w:r>
            <w:r w:rsidR="00BA4237" w:rsidRPr="0037727F">
              <w:rPr>
                <w:rFonts w:ascii="Arial" w:hAnsi="Arial" w:cs="Arial"/>
                <w:sz w:val="22"/>
                <w:szCs w:val="22"/>
              </w:rPr>
              <w:t>Quantitative Reasoning</w:t>
            </w:r>
          </w:p>
          <w:p w14:paraId="3EAF4377" w14:textId="25C51BD8" w:rsidR="005A6068" w:rsidRPr="0037727F" w:rsidRDefault="005A6068" w:rsidP="005A6068">
            <w:pPr>
              <w:autoSpaceDE w:val="0"/>
              <w:autoSpaceDN w:val="0"/>
              <w:adjustRightInd w:val="0"/>
              <w:spacing w:before="60" w:after="60"/>
              <w:ind w:left="540"/>
              <w:rPr>
                <w:rFonts w:ascii="Arial" w:hAnsi="Arial" w:cs="Arial"/>
                <w:sz w:val="22"/>
                <w:szCs w:val="22"/>
              </w:rPr>
            </w:pPr>
            <w:r w:rsidRPr="0037727F">
              <w:rPr>
                <w:rFonts w:ascii="Arial" w:hAnsi="Arial" w:cs="Arial"/>
                <w:sz w:val="22"/>
                <w:szCs w:val="22"/>
              </w:rPr>
              <w:t>Communication</w:t>
            </w:r>
          </w:p>
          <w:p w14:paraId="249C2FD4" w14:textId="23FF97B3" w:rsidR="00C46D26" w:rsidRPr="0037727F" w:rsidRDefault="00C46D26" w:rsidP="00C46D26">
            <w:pPr>
              <w:keepNext/>
              <w:keepLines/>
              <w:autoSpaceDE w:val="0"/>
              <w:autoSpaceDN w:val="0"/>
              <w:adjustRightInd w:val="0"/>
              <w:spacing w:before="60" w:after="60"/>
              <w:ind w:left="1080"/>
              <w:outlineLvl w:val="6"/>
              <w:rPr>
                <w:rFonts w:ascii="Arial" w:hAnsi="Arial" w:cs="Arial"/>
                <w:sz w:val="22"/>
                <w:szCs w:val="22"/>
              </w:rPr>
            </w:pPr>
            <w:r w:rsidRPr="0037727F">
              <w:rPr>
                <w:rFonts w:ascii="Arial" w:hAnsi="Arial" w:cs="Arial"/>
                <w:sz w:val="22"/>
                <w:szCs w:val="22"/>
                <w:highlight w:val="lightGray"/>
              </w:rPr>
              <w:fldChar w:fldCharType="begin">
                <w:ffData>
                  <w:name w:val="Check2"/>
                  <w:enabled/>
                  <w:calcOnExit w:val="0"/>
                  <w:checkBox>
                    <w:sizeAuto/>
                    <w:default w:val="0"/>
                  </w:checkBox>
                </w:ffData>
              </w:fldChar>
            </w:r>
            <w:r w:rsidRPr="0037727F">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sidRPr="0037727F">
              <w:rPr>
                <w:rFonts w:ascii="Arial" w:hAnsi="Arial" w:cs="Arial"/>
                <w:sz w:val="22"/>
                <w:szCs w:val="22"/>
                <w:highlight w:val="lightGray"/>
              </w:rPr>
              <w:fldChar w:fldCharType="end"/>
            </w:r>
            <w:r w:rsidRPr="0037727F">
              <w:rPr>
                <w:rFonts w:ascii="Arial" w:hAnsi="Arial" w:cs="Arial"/>
                <w:sz w:val="22"/>
                <w:szCs w:val="22"/>
              </w:rPr>
              <w:tab/>
            </w:r>
            <w:r w:rsidR="00BA4237" w:rsidRPr="0037727F">
              <w:rPr>
                <w:rFonts w:ascii="Arial" w:hAnsi="Arial" w:cs="Arial"/>
                <w:sz w:val="22"/>
                <w:szCs w:val="22"/>
              </w:rPr>
              <w:t>Written Communication</w:t>
            </w:r>
          </w:p>
          <w:p w14:paraId="16E38C9E" w14:textId="7CEAE956" w:rsidR="00C46D26" w:rsidRPr="0037727F" w:rsidRDefault="008158B2" w:rsidP="00C46D26">
            <w:pPr>
              <w:keepNext/>
              <w:keepLines/>
              <w:autoSpaceDE w:val="0"/>
              <w:autoSpaceDN w:val="0"/>
              <w:adjustRightInd w:val="0"/>
              <w:spacing w:before="60" w:after="60"/>
              <w:ind w:left="1080"/>
              <w:outlineLvl w:val="6"/>
              <w:rPr>
                <w:rFonts w:ascii="Arial" w:hAnsi="Arial" w:cs="Arial"/>
                <w:sz w:val="22"/>
                <w:szCs w:val="22"/>
              </w:rPr>
            </w:pPr>
            <w:r>
              <w:rPr>
                <w:rFonts w:ascii="Arial" w:hAnsi="Arial" w:cs="Arial"/>
                <w:sz w:val="22"/>
                <w:szCs w:val="22"/>
                <w:highlight w:val="lightGray"/>
              </w:rPr>
              <w:fldChar w:fldCharType="begin">
                <w:ffData>
                  <w:name w:val=""/>
                  <w:enabled/>
                  <w:calcOnExit w:val="0"/>
                  <w:checkBox>
                    <w:sizeAuto/>
                    <w:default w:val="0"/>
                  </w:checkBox>
                </w:ffData>
              </w:fldChar>
            </w:r>
            <w:r>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Pr>
                <w:rFonts w:ascii="Arial" w:hAnsi="Arial" w:cs="Arial"/>
                <w:sz w:val="22"/>
                <w:szCs w:val="22"/>
                <w:highlight w:val="lightGray"/>
              </w:rPr>
              <w:fldChar w:fldCharType="end"/>
            </w:r>
            <w:r w:rsidR="00BA4237" w:rsidRPr="0037727F">
              <w:rPr>
                <w:rFonts w:ascii="Arial" w:hAnsi="Arial" w:cs="Arial"/>
                <w:sz w:val="22"/>
                <w:szCs w:val="22"/>
              </w:rPr>
              <w:tab/>
              <w:t>Oral/Interpersonal Communication</w:t>
            </w:r>
          </w:p>
          <w:p w14:paraId="32965082" w14:textId="5756EEBF" w:rsidR="00C46D26" w:rsidRPr="0037727F" w:rsidRDefault="00C46D26" w:rsidP="00C46D26">
            <w:pPr>
              <w:keepNext/>
              <w:keepLines/>
              <w:autoSpaceDE w:val="0"/>
              <w:autoSpaceDN w:val="0"/>
              <w:adjustRightInd w:val="0"/>
              <w:spacing w:before="60" w:after="60"/>
              <w:ind w:left="1080"/>
              <w:outlineLvl w:val="6"/>
              <w:rPr>
                <w:rFonts w:ascii="Arial" w:hAnsi="Arial" w:cs="Arial"/>
                <w:sz w:val="22"/>
                <w:szCs w:val="22"/>
              </w:rPr>
            </w:pPr>
            <w:r w:rsidRPr="0037727F">
              <w:rPr>
                <w:rFonts w:ascii="Arial" w:hAnsi="Arial" w:cs="Arial"/>
                <w:sz w:val="22"/>
                <w:szCs w:val="22"/>
                <w:highlight w:val="lightGray"/>
              </w:rPr>
              <w:fldChar w:fldCharType="begin">
                <w:ffData>
                  <w:name w:val=""/>
                  <w:enabled/>
                  <w:calcOnExit w:val="0"/>
                  <w:checkBox>
                    <w:sizeAuto/>
                    <w:default w:val="0"/>
                  </w:checkBox>
                </w:ffData>
              </w:fldChar>
            </w:r>
            <w:r w:rsidRPr="0037727F">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sidRPr="0037727F">
              <w:rPr>
                <w:rFonts w:ascii="Arial" w:hAnsi="Arial" w:cs="Arial"/>
                <w:sz w:val="22"/>
                <w:szCs w:val="22"/>
                <w:highlight w:val="lightGray"/>
              </w:rPr>
              <w:fldChar w:fldCharType="end"/>
            </w:r>
            <w:r w:rsidR="00BA4237" w:rsidRPr="0037727F">
              <w:rPr>
                <w:rFonts w:ascii="Arial" w:hAnsi="Arial" w:cs="Arial"/>
                <w:sz w:val="22"/>
                <w:szCs w:val="22"/>
              </w:rPr>
              <w:tab/>
              <w:t>Co-Creative Problem Solving</w:t>
            </w:r>
          </w:p>
          <w:p w14:paraId="2EE5D18E" w14:textId="3E84A18B" w:rsidR="00BA4237" w:rsidRPr="0037727F" w:rsidRDefault="00FA5AC0" w:rsidP="00BA4237">
            <w:pPr>
              <w:keepNext/>
              <w:keepLines/>
              <w:autoSpaceDE w:val="0"/>
              <w:autoSpaceDN w:val="0"/>
              <w:adjustRightInd w:val="0"/>
              <w:spacing w:before="60" w:after="60"/>
              <w:ind w:left="1080"/>
              <w:outlineLvl w:val="6"/>
              <w:rPr>
                <w:rFonts w:ascii="Arial" w:hAnsi="Arial" w:cs="Arial"/>
                <w:sz w:val="22"/>
                <w:szCs w:val="22"/>
              </w:rPr>
            </w:pPr>
            <w:r>
              <w:rPr>
                <w:rFonts w:ascii="Arial" w:hAnsi="Arial" w:cs="Arial"/>
                <w:sz w:val="22"/>
                <w:szCs w:val="22"/>
                <w:highlight w:val="lightGray"/>
              </w:rPr>
              <w:fldChar w:fldCharType="begin">
                <w:ffData>
                  <w:name w:val=""/>
                  <w:enabled/>
                  <w:calcOnExit w:val="0"/>
                  <w:checkBox>
                    <w:sizeAuto/>
                    <w:default w:val="0"/>
                  </w:checkBox>
                </w:ffData>
              </w:fldChar>
            </w:r>
            <w:r>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Pr>
                <w:rFonts w:ascii="Arial" w:hAnsi="Arial" w:cs="Arial"/>
                <w:sz w:val="22"/>
                <w:szCs w:val="22"/>
                <w:highlight w:val="lightGray"/>
              </w:rPr>
              <w:fldChar w:fldCharType="end"/>
            </w:r>
            <w:r w:rsidR="00BA4237" w:rsidRPr="0037727F">
              <w:rPr>
                <w:rFonts w:ascii="Arial" w:hAnsi="Arial" w:cs="Arial"/>
                <w:sz w:val="22"/>
                <w:szCs w:val="22"/>
              </w:rPr>
              <w:tab/>
              <w:t>Creative Expression</w:t>
            </w:r>
            <w:r w:rsidR="003422C3" w:rsidRPr="0037727F">
              <w:rPr>
                <w:rFonts w:ascii="Arial" w:hAnsi="Arial" w:cs="Arial"/>
                <w:sz w:val="22"/>
                <w:szCs w:val="22"/>
              </w:rPr>
              <w:t xml:space="preserve"> and Aesthetics</w:t>
            </w:r>
          </w:p>
          <w:p w14:paraId="4A3FFE2B" w14:textId="3808BD96" w:rsidR="005A6068" w:rsidRPr="0037727F" w:rsidRDefault="005A6068" w:rsidP="005A6068">
            <w:pPr>
              <w:autoSpaceDE w:val="0"/>
              <w:autoSpaceDN w:val="0"/>
              <w:adjustRightInd w:val="0"/>
              <w:spacing w:before="60" w:after="60"/>
              <w:ind w:left="540"/>
              <w:rPr>
                <w:rFonts w:ascii="Arial" w:hAnsi="Arial" w:cs="Arial"/>
                <w:sz w:val="22"/>
                <w:szCs w:val="22"/>
              </w:rPr>
            </w:pPr>
            <w:r w:rsidRPr="0037727F">
              <w:rPr>
                <w:rFonts w:ascii="Arial" w:hAnsi="Arial" w:cs="Arial"/>
                <w:sz w:val="22"/>
                <w:szCs w:val="22"/>
              </w:rPr>
              <w:t xml:space="preserve">Community Engagement </w:t>
            </w:r>
          </w:p>
          <w:p w14:paraId="6B7E3800" w14:textId="3692AC93" w:rsidR="005A6068" w:rsidRPr="0037727F" w:rsidRDefault="008158B2" w:rsidP="005A6068">
            <w:pPr>
              <w:keepNext/>
              <w:keepLines/>
              <w:autoSpaceDE w:val="0"/>
              <w:autoSpaceDN w:val="0"/>
              <w:adjustRightInd w:val="0"/>
              <w:spacing w:before="60" w:after="60"/>
              <w:ind w:left="1080"/>
              <w:outlineLvl w:val="6"/>
              <w:rPr>
                <w:rFonts w:ascii="Arial" w:hAnsi="Arial" w:cs="Arial"/>
                <w:sz w:val="22"/>
                <w:szCs w:val="22"/>
              </w:rPr>
            </w:pPr>
            <w:r>
              <w:rPr>
                <w:rFonts w:ascii="Arial" w:hAnsi="Arial" w:cs="Arial"/>
                <w:sz w:val="22"/>
                <w:szCs w:val="22"/>
                <w:highlight w:val="lightGray"/>
              </w:rPr>
              <w:fldChar w:fldCharType="begin">
                <w:ffData>
                  <w:name w:val=""/>
                  <w:enabled/>
                  <w:calcOnExit w:val="0"/>
                  <w:checkBox>
                    <w:sizeAuto/>
                    <w:default w:val="0"/>
                  </w:checkBox>
                </w:ffData>
              </w:fldChar>
            </w:r>
            <w:r>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Pr>
                <w:rFonts w:ascii="Arial" w:hAnsi="Arial" w:cs="Arial"/>
                <w:sz w:val="22"/>
                <w:szCs w:val="22"/>
                <w:highlight w:val="lightGray"/>
              </w:rPr>
              <w:fldChar w:fldCharType="end"/>
            </w:r>
            <w:r w:rsidR="005A6068" w:rsidRPr="0037727F">
              <w:rPr>
                <w:rFonts w:ascii="Arial" w:hAnsi="Arial" w:cs="Arial"/>
                <w:sz w:val="22"/>
                <w:szCs w:val="22"/>
              </w:rPr>
              <w:tab/>
              <w:t xml:space="preserve">Civic </w:t>
            </w:r>
            <w:r w:rsidR="00FA5AC0">
              <w:rPr>
                <w:rFonts w:ascii="Arial" w:hAnsi="Arial" w:cs="Arial"/>
                <w:sz w:val="22"/>
                <w:szCs w:val="22"/>
              </w:rPr>
              <w:t xml:space="preserve">Knowledge </w:t>
            </w:r>
            <w:r w:rsidR="003422C3" w:rsidRPr="0037727F">
              <w:rPr>
                <w:rFonts w:ascii="Arial" w:hAnsi="Arial" w:cs="Arial"/>
                <w:sz w:val="22"/>
                <w:szCs w:val="22"/>
              </w:rPr>
              <w:t xml:space="preserve">and </w:t>
            </w:r>
            <w:r w:rsidR="005A6068" w:rsidRPr="0037727F">
              <w:rPr>
                <w:rFonts w:ascii="Arial" w:hAnsi="Arial" w:cs="Arial"/>
                <w:sz w:val="22"/>
                <w:szCs w:val="22"/>
              </w:rPr>
              <w:t>Engagement</w:t>
            </w:r>
          </w:p>
          <w:p w14:paraId="6437532E" w14:textId="6AE89986" w:rsidR="005A6068" w:rsidRPr="0037727F" w:rsidRDefault="00F01AB5" w:rsidP="005A6068">
            <w:pPr>
              <w:keepNext/>
              <w:keepLines/>
              <w:autoSpaceDE w:val="0"/>
              <w:autoSpaceDN w:val="0"/>
              <w:adjustRightInd w:val="0"/>
              <w:spacing w:before="60" w:after="60"/>
              <w:ind w:left="1080"/>
              <w:outlineLvl w:val="6"/>
              <w:rPr>
                <w:rFonts w:ascii="Arial" w:hAnsi="Arial" w:cs="Arial"/>
                <w:sz w:val="22"/>
                <w:szCs w:val="22"/>
              </w:rPr>
            </w:pPr>
            <w:r>
              <w:rPr>
                <w:rFonts w:ascii="Arial" w:hAnsi="Arial" w:cs="Arial"/>
                <w:sz w:val="22"/>
                <w:szCs w:val="22"/>
                <w:highlight w:val="lightGray"/>
              </w:rPr>
              <w:fldChar w:fldCharType="begin">
                <w:ffData>
                  <w:name w:val=""/>
                  <w:enabled/>
                  <w:calcOnExit w:val="0"/>
                  <w:checkBox>
                    <w:sizeAuto/>
                    <w:default w:val="1"/>
                  </w:checkBox>
                </w:ffData>
              </w:fldChar>
            </w:r>
            <w:r>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Pr>
                <w:rFonts w:ascii="Arial" w:hAnsi="Arial" w:cs="Arial"/>
                <w:sz w:val="22"/>
                <w:szCs w:val="22"/>
                <w:highlight w:val="lightGray"/>
              </w:rPr>
              <w:fldChar w:fldCharType="end"/>
            </w:r>
            <w:r w:rsidR="005A6068" w:rsidRPr="0037727F">
              <w:rPr>
                <w:rFonts w:ascii="Arial" w:hAnsi="Arial" w:cs="Arial"/>
                <w:sz w:val="22"/>
                <w:szCs w:val="22"/>
              </w:rPr>
              <w:tab/>
              <w:t>Diversity, Equity, and Inclusion</w:t>
            </w:r>
          </w:p>
          <w:p w14:paraId="397F08C4" w14:textId="562B51E8" w:rsidR="005A6068" w:rsidRPr="0037727F" w:rsidRDefault="00FA5AC0" w:rsidP="005A6068">
            <w:pPr>
              <w:keepNext/>
              <w:keepLines/>
              <w:autoSpaceDE w:val="0"/>
              <w:autoSpaceDN w:val="0"/>
              <w:adjustRightInd w:val="0"/>
              <w:spacing w:before="60" w:after="60"/>
              <w:ind w:left="1080"/>
              <w:outlineLvl w:val="6"/>
              <w:rPr>
                <w:rFonts w:ascii="Arial" w:hAnsi="Arial" w:cs="Arial"/>
                <w:sz w:val="22"/>
                <w:szCs w:val="22"/>
              </w:rPr>
            </w:pPr>
            <w:r>
              <w:rPr>
                <w:rFonts w:ascii="Arial" w:hAnsi="Arial" w:cs="Arial"/>
                <w:sz w:val="22"/>
                <w:szCs w:val="22"/>
                <w:highlight w:val="lightGray"/>
              </w:rPr>
              <w:fldChar w:fldCharType="begin">
                <w:ffData>
                  <w:name w:val="Check2"/>
                  <w:enabled/>
                  <w:calcOnExit w:val="0"/>
                  <w:checkBox>
                    <w:sizeAuto/>
                    <w:default w:val="0"/>
                  </w:checkBox>
                </w:ffData>
              </w:fldChar>
            </w:r>
            <w:bookmarkStart w:id="1" w:name="Check2"/>
            <w:r>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Pr>
                <w:rFonts w:ascii="Arial" w:hAnsi="Arial" w:cs="Arial"/>
                <w:sz w:val="22"/>
                <w:szCs w:val="22"/>
                <w:highlight w:val="lightGray"/>
              </w:rPr>
              <w:fldChar w:fldCharType="end"/>
            </w:r>
            <w:bookmarkEnd w:id="1"/>
            <w:r w:rsidR="005A6068" w:rsidRPr="0037727F">
              <w:rPr>
                <w:rFonts w:ascii="Arial" w:hAnsi="Arial" w:cs="Arial"/>
                <w:sz w:val="22"/>
                <w:szCs w:val="22"/>
              </w:rPr>
              <w:tab/>
              <w:t>Critical Literacy</w:t>
            </w:r>
          </w:p>
          <w:p w14:paraId="10B6E31B" w14:textId="77777777" w:rsidR="00BA4237" w:rsidRPr="0037727F" w:rsidRDefault="005A6068" w:rsidP="005A6068">
            <w:pPr>
              <w:keepNext/>
              <w:keepLines/>
              <w:autoSpaceDE w:val="0"/>
              <w:autoSpaceDN w:val="0"/>
              <w:adjustRightInd w:val="0"/>
              <w:spacing w:before="60" w:after="60"/>
              <w:ind w:left="1080"/>
              <w:outlineLvl w:val="6"/>
              <w:rPr>
                <w:rFonts w:ascii="Arial" w:hAnsi="Arial" w:cs="Arial"/>
                <w:sz w:val="22"/>
                <w:szCs w:val="22"/>
              </w:rPr>
            </w:pPr>
            <w:r w:rsidRPr="0037727F">
              <w:rPr>
                <w:rFonts w:ascii="Arial" w:hAnsi="Arial" w:cs="Arial"/>
                <w:sz w:val="22"/>
                <w:szCs w:val="22"/>
                <w:highlight w:val="lightGray"/>
              </w:rPr>
              <w:fldChar w:fldCharType="begin">
                <w:ffData>
                  <w:name w:val="Check4"/>
                  <w:enabled/>
                  <w:calcOnExit w:val="0"/>
                  <w:checkBox>
                    <w:sizeAuto/>
                    <w:default w:val="0"/>
                  </w:checkBox>
                </w:ffData>
              </w:fldChar>
            </w:r>
            <w:r w:rsidRPr="0037727F">
              <w:rPr>
                <w:rFonts w:ascii="Arial" w:hAnsi="Arial" w:cs="Arial"/>
                <w:sz w:val="22"/>
                <w:szCs w:val="22"/>
                <w:highlight w:val="lightGray"/>
              </w:rPr>
              <w:instrText xml:space="preserve"> FORMCHECKBOX </w:instrText>
            </w:r>
            <w:r w:rsidR="00000000">
              <w:rPr>
                <w:rFonts w:ascii="Arial" w:hAnsi="Arial" w:cs="Arial"/>
                <w:sz w:val="22"/>
                <w:szCs w:val="22"/>
                <w:highlight w:val="lightGray"/>
              </w:rPr>
            </w:r>
            <w:r w:rsidR="00000000">
              <w:rPr>
                <w:rFonts w:ascii="Arial" w:hAnsi="Arial" w:cs="Arial"/>
                <w:sz w:val="22"/>
                <w:szCs w:val="22"/>
                <w:highlight w:val="lightGray"/>
              </w:rPr>
              <w:fldChar w:fldCharType="separate"/>
            </w:r>
            <w:r w:rsidRPr="0037727F">
              <w:rPr>
                <w:rFonts w:ascii="Arial" w:hAnsi="Arial" w:cs="Arial"/>
                <w:sz w:val="22"/>
                <w:szCs w:val="22"/>
                <w:highlight w:val="lightGray"/>
              </w:rPr>
              <w:fldChar w:fldCharType="end"/>
            </w:r>
            <w:r w:rsidRPr="0037727F">
              <w:rPr>
                <w:rFonts w:ascii="Arial" w:hAnsi="Arial" w:cs="Arial"/>
                <w:sz w:val="22"/>
                <w:szCs w:val="22"/>
              </w:rPr>
              <w:tab/>
              <w:t>Ethical Reasoning</w:t>
            </w:r>
          </w:p>
          <w:p w14:paraId="6C5C578A" w14:textId="50420B43" w:rsidR="005A6068" w:rsidRPr="0037727F" w:rsidRDefault="005A6068" w:rsidP="005A6068">
            <w:pPr>
              <w:keepNext/>
              <w:keepLines/>
              <w:autoSpaceDE w:val="0"/>
              <w:autoSpaceDN w:val="0"/>
              <w:adjustRightInd w:val="0"/>
              <w:spacing w:before="60" w:after="60"/>
              <w:ind w:left="1080"/>
              <w:outlineLvl w:val="6"/>
              <w:rPr>
                <w:rFonts w:ascii="Arial" w:hAnsi="Arial" w:cs="Arial"/>
                <w:sz w:val="22"/>
                <w:szCs w:val="22"/>
              </w:rPr>
            </w:pPr>
          </w:p>
        </w:tc>
      </w:tr>
      <w:tr w:rsidR="003422C3" w:rsidRPr="005A6068" w14:paraId="7A3D6080" w14:textId="77777777" w:rsidTr="00540D76">
        <w:trPr>
          <w:trHeight w:val="4105"/>
        </w:trPr>
        <w:tc>
          <w:tcPr>
            <w:tcW w:w="9732" w:type="dxa"/>
            <w:gridSpan w:val="6"/>
          </w:tcPr>
          <w:p w14:paraId="37899FA9" w14:textId="587F1B48" w:rsidR="003422C3" w:rsidRPr="0037727F" w:rsidRDefault="003422C3" w:rsidP="002E31AD">
            <w:pPr>
              <w:autoSpaceDE w:val="0"/>
              <w:autoSpaceDN w:val="0"/>
              <w:adjustRightInd w:val="0"/>
              <w:spacing w:before="60" w:after="60"/>
              <w:rPr>
                <w:rFonts w:ascii="Arial" w:hAnsi="Arial" w:cs="Arial"/>
                <w:sz w:val="22"/>
                <w:szCs w:val="22"/>
              </w:rPr>
            </w:pPr>
            <w:r w:rsidRPr="0037727F">
              <w:rPr>
                <w:rFonts w:ascii="Arial" w:hAnsi="Arial" w:cs="Arial"/>
                <w:sz w:val="22"/>
                <w:szCs w:val="22"/>
              </w:rPr>
              <w:lastRenderedPageBreak/>
              <w:t xml:space="preserve">If your proposal does </w:t>
            </w:r>
            <w:r w:rsidR="002E31AD" w:rsidRPr="0037727F">
              <w:rPr>
                <w:rFonts w:ascii="Arial" w:hAnsi="Arial" w:cs="Arial"/>
                <w:sz w:val="22"/>
                <w:szCs w:val="22"/>
              </w:rPr>
              <w:t xml:space="preserve">not </w:t>
            </w:r>
            <w:r w:rsidRPr="0037727F">
              <w:rPr>
                <w:rFonts w:ascii="Arial" w:hAnsi="Arial" w:cs="Arial"/>
                <w:sz w:val="22"/>
                <w:szCs w:val="22"/>
              </w:rPr>
              <w:t xml:space="preserve">include one ELO from the “Community </w:t>
            </w:r>
            <w:r w:rsidR="00A93091" w:rsidRPr="0037727F">
              <w:rPr>
                <w:rFonts w:ascii="Arial" w:hAnsi="Arial" w:cs="Arial"/>
                <w:sz w:val="22"/>
                <w:szCs w:val="22"/>
              </w:rPr>
              <w:t>Engagement</w:t>
            </w:r>
            <w:r w:rsidRPr="0037727F">
              <w:rPr>
                <w:rFonts w:ascii="Arial" w:hAnsi="Arial" w:cs="Arial"/>
                <w:sz w:val="22"/>
                <w:szCs w:val="22"/>
              </w:rPr>
              <w:t xml:space="preserve">” category </w:t>
            </w:r>
            <w:r w:rsidR="002E31AD" w:rsidRPr="0037727F">
              <w:rPr>
                <w:rFonts w:ascii="Arial" w:hAnsi="Arial" w:cs="Arial"/>
                <w:sz w:val="22"/>
                <w:szCs w:val="22"/>
              </w:rPr>
              <w:t xml:space="preserve">or it does not have </w:t>
            </w:r>
            <w:r w:rsidRPr="0037727F">
              <w:rPr>
                <w:rFonts w:ascii="Arial" w:hAnsi="Arial" w:cs="Arial"/>
                <w:sz w:val="22"/>
                <w:szCs w:val="22"/>
              </w:rPr>
              <w:t>one outcome from either Critical Thinking OR Communication category, please provide a rationale here.</w:t>
            </w:r>
          </w:p>
          <w:p w14:paraId="7946BD23" w14:textId="77777777" w:rsidR="002E31AD" w:rsidRPr="0037727F" w:rsidRDefault="002E31AD" w:rsidP="002E31AD">
            <w:pPr>
              <w:autoSpaceDE w:val="0"/>
              <w:autoSpaceDN w:val="0"/>
              <w:adjustRightInd w:val="0"/>
              <w:spacing w:before="60" w:after="60"/>
              <w:ind w:left="180"/>
              <w:rPr>
                <w:rFonts w:ascii="Arial" w:hAnsi="Arial" w:cs="Arial"/>
                <w:sz w:val="22"/>
                <w:szCs w:val="22"/>
              </w:rPr>
            </w:pPr>
          </w:p>
          <w:p w14:paraId="446538B5" w14:textId="03D54003" w:rsidR="002E31AD" w:rsidRPr="0037727F" w:rsidRDefault="00B47CFA" w:rsidP="002E31AD">
            <w:pPr>
              <w:autoSpaceDE w:val="0"/>
              <w:autoSpaceDN w:val="0"/>
              <w:adjustRightInd w:val="0"/>
              <w:spacing w:before="60" w:after="60"/>
              <w:ind w:left="180"/>
              <w:rPr>
                <w:rFonts w:ascii="Arial" w:hAnsi="Arial" w:cs="Arial"/>
                <w:sz w:val="22"/>
                <w:szCs w:val="22"/>
              </w:rPr>
            </w:pPr>
            <w:r>
              <w:rPr>
                <w:rFonts w:ascii="Arial" w:hAnsi="Arial" w:cs="Arial"/>
                <w:sz w:val="22"/>
                <w:szCs w:val="22"/>
              </w:rPr>
              <w:t>N/A. Proposal includes assessments that speak to both “Critical Thinking” and “Communi</w:t>
            </w:r>
            <w:r w:rsidR="00F01AB5">
              <w:rPr>
                <w:rFonts w:ascii="Arial" w:hAnsi="Arial" w:cs="Arial"/>
                <w:sz w:val="22"/>
                <w:szCs w:val="22"/>
              </w:rPr>
              <w:t>ty Engagement</w:t>
            </w:r>
            <w:r>
              <w:rPr>
                <w:rFonts w:ascii="Arial" w:hAnsi="Arial" w:cs="Arial"/>
                <w:sz w:val="22"/>
                <w:szCs w:val="22"/>
              </w:rPr>
              <w:t>” ELOs.</w:t>
            </w:r>
          </w:p>
        </w:tc>
      </w:tr>
      <w:tr w:rsidR="00BA4237" w:rsidRPr="005A6068" w14:paraId="099835C6" w14:textId="77777777" w:rsidTr="00540D76">
        <w:trPr>
          <w:trHeight w:val="4105"/>
        </w:trPr>
        <w:tc>
          <w:tcPr>
            <w:tcW w:w="9732" w:type="dxa"/>
            <w:gridSpan w:val="6"/>
          </w:tcPr>
          <w:p w14:paraId="72B61D68" w14:textId="5A457D88" w:rsidR="00BA4237" w:rsidRDefault="003E2528" w:rsidP="002E31AD">
            <w:pPr>
              <w:autoSpaceDE w:val="0"/>
              <w:autoSpaceDN w:val="0"/>
              <w:adjustRightInd w:val="0"/>
              <w:spacing w:before="60" w:after="60"/>
              <w:rPr>
                <w:rFonts w:ascii="Arial" w:hAnsi="Arial" w:cs="Arial"/>
                <w:sz w:val="22"/>
                <w:szCs w:val="22"/>
              </w:rPr>
            </w:pPr>
            <w:r w:rsidRPr="0037727F">
              <w:rPr>
                <w:rFonts w:ascii="Arial" w:hAnsi="Arial" w:cs="Arial"/>
                <w:sz w:val="22"/>
                <w:szCs w:val="22"/>
              </w:rPr>
              <w:t xml:space="preserve">Plan for </w:t>
            </w:r>
            <w:r w:rsidR="007A266A" w:rsidRPr="0037727F">
              <w:rPr>
                <w:rFonts w:ascii="Arial" w:hAnsi="Arial" w:cs="Arial"/>
                <w:sz w:val="22"/>
                <w:szCs w:val="22"/>
              </w:rPr>
              <w:t>student artifact a</w:t>
            </w:r>
            <w:r w:rsidR="00BA4237" w:rsidRPr="0037727F">
              <w:rPr>
                <w:rFonts w:ascii="Arial" w:hAnsi="Arial" w:cs="Arial"/>
                <w:sz w:val="22"/>
                <w:szCs w:val="22"/>
              </w:rPr>
              <w:t xml:space="preserve">ssessment: </w:t>
            </w:r>
            <w:r w:rsidR="00FB6F17" w:rsidRPr="0037727F">
              <w:rPr>
                <w:rFonts w:ascii="Arial" w:hAnsi="Arial" w:cs="Arial"/>
                <w:sz w:val="22"/>
                <w:szCs w:val="22"/>
              </w:rPr>
              <w:t xml:space="preserve">For </w:t>
            </w:r>
            <w:r w:rsidR="001D6C03" w:rsidRPr="0037727F">
              <w:rPr>
                <w:rFonts w:ascii="Arial" w:hAnsi="Arial" w:cs="Arial"/>
                <w:sz w:val="22"/>
                <w:szCs w:val="22"/>
              </w:rPr>
              <w:t>the first</w:t>
            </w:r>
            <w:r w:rsidR="00FB6F17" w:rsidRPr="0037727F">
              <w:rPr>
                <w:rFonts w:ascii="Arial" w:hAnsi="Arial" w:cs="Arial"/>
                <w:sz w:val="22"/>
                <w:szCs w:val="22"/>
              </w:rPr>
              <w:t xml:space="preserve"> ELO you selected, d</w:t>
            </w:r>
            <w:r w:rsidR="00BA4237" w:rsidRPr="0037727F">
              <w:rPr>
                <w:rFonts w:ascii="Arial" w:hAnsi="Arial" w:cs="Arial"/>
                <w:sz w:val="22"/>
                <w:szCs w:val="22"/>
              </w:rPr>
              <w:t xml:space="preserve">escribe </w:t>
            </w:r>
            <w:r w:rsidR="00FB6F17" w:rsidRPr="0037727F">
              <w:rPr>
                <w:rFonts w:ascii="Arial" w:hAnsi="Arial" w:cs="Arial"/>
                <w:sz w:val="22"/>
                <w:szCs w:val="22"/>
              </w:rPr>
              <w:t>the key assessment you will use. A key assessment directly addresses the ELO</w:t>
            </w:r>
            <w:r w:rsidR="000326C9" w:rsidRPr="0037727F">
              <w:rPr>
                <w:rFonts w:ascii="Arial" w:hAnsi="Arial" w:cs="Arial"/>
                <w:sz w:val="22"/>
                <w:szCs w:val="22"/>
              </w:rPr>
              <w:t xml:space="preserve"> and may be evaluated by review committees</w:t>
            </w:r>
            <w:r w:rsidR="00FB6F17" w:rsidRPr="0037727F">
              <w:rPr>
                <w:rFonts w:ascii="Arial" w:hAnsi="Arial" w:cs="Arial"/>
                <w:sz w:val="22"/>
                <w:szCs w:val="22"/>
              </w:rPr>
              <w:t>. Every section of the course must use th</w:t>
            </w:r>
            <w:r w:rsidR="006540B1" w:rsidRPr="0037727F">
              <w:rPr>
                <w:rFonts w:ascii="Arial" w:hAnsi="Arial" w:cs="Arial"/>
                <w:sz w:val="22"/>
                <w:szCs w:val="22"/>
              </w:rPr>
              <w:t xml:space="preserve">is key </w:t>
            </w:r>
            <w:r w:rsidR="00FB6F17" w:rsidRPr="0037727F">
              <w:rPr>
                <w:rFonts w:ascii="Arial" w:hAnsi="Arial" w:cs="Arial"/>
                <w:sz w:val="22"/>
                <w:szCs w:val="22"/>
              </w:rPr>
              <w:t xml:space="preserve">assessment or an </w:t>
            </w:r>
            <w:r w:rsidR="00A93091" w:rsidRPr="0037727F">
              <w:rPr>
                <w:rFonts w:ascii="Arial" w:hAnsi="Arial" w:cs="Arial"/>
                <w:sz w:val="22"/>
                <w:szCs w:val="22"/>
              </w:rPr>
              <w:t>equivalent</w:t>
            </w:r>
            <w:r w:rsidR="00FB6F17" w:rsidRPr="0037727F">
              <w:rPr>
                <w:rFonts w:ascii="Arial" w:hAnsi="Arial" w:cs="Arial"/>
                <w:sz w:val="22"/>
                <w:szCs w:val="22"/>
              </w:rPr>
              <w:t xml:space="preserve">. </w:t>
            </w:r>
          </w:p>
          <w:p w14:paraId="36EDAB24" w14:textId="56CB4AA9" w:rsidR="00B47CFA" w:rsidRDefault="00B47CFA" w:rsidP="002E31AD">
            <w:pPr>
              <w:autoSpaceDE w:val="0"/>
              <w:autoSpaceDN w:val="0"/>
              <w:adjustRightInd w:val="0"/>
              <w:spacing w:before="60" w:after="60"/>
              <w:rPr>
                <w:rFonts w:ascii="Arial" w:hAnsi="Arial" w:cs="Arial"/>
                <w:sz w:val="22"/>
                <w:szCs w:val="22"/>
              </w:rPr>
            </w:pPr>
          </w:p>
          <w:p w14:paraId="33BABA7B" w14:textId="2BAC59B6" w:rsidR="006C7F8E" w:rsidRDefault="00B47CFA" w:rsidP="002E31AD">
            <w:pPr>
              <w:autoSpaceDE w:val="0"/>
              <w:autoSpaceDN w:val="0"/>
              <w:adjustRightInd w:val="0"/>
              <w:spacing w:before="60" w:after="60"/>
              <w:rPr>
                <w:rFonts w:ascii="Arial" w:hAnsi="Arial" w:cs="Arial"/>
                <w:sz w:val="22"/>
                <w:szCs w:val="22"/>
              </w:rPr>
            </w:pPr>
            <w:r>
              <w:rPr>
                <w:rFonts w:ascii="Arial" w:hAnsi="Arial" w:cs="Arial"/>
                <w:sz w:val="22"/>
                <w:szCs w:val="22"/>
              </w:rPr>
              <w:t xml:space="preserve">To satisfy the ELO of “Inquiry and Analysis,” within the “Critical Thinking” category, students enrolled in ENG 131: Writing about Literature will practice </w:t>
            </w:r>
            <w:proofErr w:type="gramStart"/>
            <w:r>
              <w:rPr>
                <w:rFonts w:ascii="Arial" w:hAnsi="Arial" w:cs="Arial"/>
                <w:sz w:val="22"/>
                <w:szCs w:val="22"/>
              </w:rPr>
              <w:t>close</w:t>
            </w:r>
            <w:r w:rsidR="008A6158">
              <w:rPr>
                <w:rFonts w:ascii="Arial" w:hAnsi="Arial" w:cs="Arial"/>
                <w:sz w:val="22"/>
                <w:szCs w:val="22"/>
              </w:rPr>
              <w:t>-</w:t>
            </w:r>
            <w:r>
              <w:rPr>
                <w:rFonts w:ascii="Arial" w:hAnsi="Arial" w:cs="Arial"/>
                <w:sz w:val="22"/>
                <w:szCs w:val="22"/>
              </w:rPr>
              <w:t>reading</w:t>
            </w:r>
            <w:proofErr w:type="gramEnd"/>
            <w:r>
              <w:rPr>
                <w:rFonts w:ascii="Arial" w:hAnsi="Arial" w:cs="Arial"/>
                <w:sz w:val="22"/>
                <w:szCs w:val="22"/>
              </w:rPr>
              <w:t xml:space="preserve"> a poem</w:t>
            </w:r>
            <w:r w:rsidR="006C7F8E">
              <w:rPr>
                <w:rFonts w:ascii="Arial" w:hAnsi="Arial" w:cs="Arial"/>
                <w:sz w:val="22"/>
                <w:szCs w:val="22"/>
              </w:rPr>
              <w:t xml:space="preserve"> by an </w:t>
            </w:r>
            <w:r w:rsidR="002712F9">
              <w:rPr>
                <w:rFonts w:ascii="Arial" w:hAnsi="Arial" w:cs="Arial"/>
                <w:sz w:val="22"/>
                <w:szCs w:val="22"/>
              </w:rPr>
              <w:t>author in</w:t>
            </w:r>
            <w:r w:rsidR="006C7F8E">
              <w:rPr>
                <w:rFonts w:ascii="Arial" w:hAnsi="Arial" w:cs="Arial"/>
                <w:sz w:val="22"/>
                <w:szCs w:val="22"/>
              </w:rPr>
              <w:t xml:space="preserve"> the Southwestern US</w:t>
            </w:r>
            <w:r w:rsidR="00DC7965">
              <w:rPr>
                <w:rFonts w:ascii="Arial" w:hAnsi="Arial" w:cs="Arial"/>
                <w:sz w:val="22"/>
                <w:szCs w:val="22"/>
              </w:rPr>
              <w:t xml:space="preserve"> who has been marginalized by the literary canon</w:t>
            </w:r>
            <w:r w:rsidR="006C7F8E">
              <w:rPr>
                <w:rFonts w:ascii="Arial" w:hAnsi="Arial" w:cs="Arial"/>
                <w:sz w:val="22"/>
                <w:szCs w:val="22"/>
              </w:rPr>
              <w:t xml:space="preserve">. </w:t>
            </w:r>
            <w:r w:rsidR="002712F9">
              <w:rPr>
                <w:rFonts w:ascii="Arial" w:hAnsi="Arial" w:cs="Arial"/>
                <w:sz w:val="22"/>
                <w:szCs w:val="22"/>
              </w:rPr>
              <w:t xml:space="preserve">Instructors will be encouraged to decolonize their syllabi or compare canonical texts to non-canonical choices as they select readings for the course. </w:t>
            </w:r>
            <w:r w:rsidR="006C7F8E">
              <w:rPr>
                <w:rFonts w:ascii="Arial" w:hAnsi="Arial" w:cs="Arial"/>
                <w:sz w:val="22"/>
                <w:szCs w:val="22"/>
              </w:rPr>
              <w:t xml:space="preserve">Instructors will </w:t>
            </w:r>
            <w:r w:rsidR="00DC7965">
              <w:rPr>
                <w:rFonts w:ascii="Arial" w:hAnsi="Arial" w:cs="Arial"/>
                <w:sz w:val="22"/>
                <w:szCs w:val="22"/>
              </w:rPr>
              <w:t xml:space="preserve">scaffold intersectional identity experiences prior to this activity. On the day of the activity, instructors will </w:t>
            </w:r>
            <w:r w:rsidR="006C7F8E">
              <w:rPr>
                <w:rFonts w:ascii="Arial" w:hAnsi="Arial" w:cs="Arial"/>
                <w:sz w:val="22"/>
                <w:szCs w:val="22"/>
              </w:rPr>
              <w:t>model</w:t>
            </w:r>
            <w:r>
              <w:rPr>
                <w:rFonts w:ascii="Arial" w:hAnsi="Arial" w:cs="Arial"/>
                <w:sz w:val="22"/>
                <w:szCs w:val="22"/>
              </w:rPr>
              <w:t xml:space="preserve"> annotation practices designed to </w:t>
            </w:r>
            <w:r w:rsidR="008A6158">
              <w:rPr>
                <w:rFonts w:ascii="Arial" w:hAnsi="Arial" w:cs="Arial"/>
                <w:sz w:val="22"/>
                <w:szCs w:val="22"/>
              </w:rPr>
              <w:t>encourage students to read actively and take apart the poem—examining the parts in order to come up with a theme, or collection of connected themes, that can be supported by concrete textual evidence.</w:t>
            </w:r>
            <w:r w:rsidR="00D75EB3">
              <w:rPr>
                <w:rFonts w:ascii="Arial" w:hAnsi="Arial" w:cs="Arial"/>
                <w:sz w:val="22"/>
                <w:szCs w:val="22"/>
              </w:rPr>
              <w:t xml:space="preserve"> This close reading activity will assist students in building directed questioning skills, so they can conduct later research about the author, the text, or the moment in history in which the text is positioned.</w:t>
            </w:r>
          </w:p>
          <w:p w14:paraId="575E3757" w14:textId="77777777" w:rsidR="006C7F8E" w:rsidRDefault="006C7F8E" w:rsidP="002E31AD">
            <w:pPr>
              <w:autoSpaceDE w:val="0"/>
              <w:autoSpaceDN w:val="0"/>
              <w:adjustRightInd w:val="0"/>
              <w:spacing w:before="60" w:after="60"/>
              <w:rPr>
                <w:rFonts w:ascii="Arial" w:hAnsi="Arial" w:cs="Arial"/>
                <w:sz w:val="22"/>
                <w:szCs w:val="22"/>
              </w:rPr>
            </w:pPr>
          </w:p>
          <w:p w14:paraId="3D26F9D3" w14:textId="59BD9448" w:rsidR="006C7F8E" w:rsidRDefault="006C7F8E" w:rsidP="002E31AD">
            <w:pPr>
              <w:autoSpaceDE w:val="0"/>
              <w:autoSpaceDN w:val="0"/>
              <w:adjustRightInd w:val="0"/>
              <w:spacing w:before="60" w:after="60"/>
              <w:rPr>
                <w:rFonts w:ascii="Arial" w:hAnsi="Arial" w:cs="Arial"/>
                <w:sz w:val="22"/>
                <w:szCs w:val="22"/>
              </w:rPr>
            </w:pPr>
            <w:r>
              <w:rPr>
                <w:rFonts w:ascii="Arial" w:hAnsi="Arial" w:cs="Arial"/>
                <w:sz w:val="22"/>
                <w:szCs w:val="22"/>
              </w:rPr>
              <w:t>After the instructor models close reading, students will practice what was modeled with a different poem, maybe by the same author, or by someone else (who fits the instructor’s course theme; for example, mine is Southwestern writers).</w:t>
            </w:r>
            <w:r w:rsidR="008A6158">
              <w:rPr>
                <w:rFonts w:ascii="Arial" w:hAnsi="Arial" w:cs="Arial"/>
                <w:sz w:val="22"/>
                <w:szCs w:val="22"/>
              </w:rPr>
              <w:t xml:space="preserve"> </w:t>
            </w:r>
            <w:r>
              <w:rPr>
                <w:rFonts w:ascii="Arial" w:hAnsi="Arial" w:cs="Arial"/>
                <w:sz w:val="22"/>
                <w:szCs w:val="22"/>
              </w:rPr>
              <w:t xml:space="preserve">This low-stakes, close-reading assignment </w:t>
            </w:r>
            <w:r w:rsidR="008A6158">
              <w:rPr>
                <w:rFonts w:ascii="Arial" w:hAnsi="Arial" w:cs="Arial"/>
                <w:sz w:val="22"/>
                <w:szCs w:val="22"/>
              </w:rPr>
              <w:t>show</w:t>
            </w:r>
            <w:r>
              <w:rPr>
                <w:rFonts w:ascii="Arial" w:hAnsi="Arial" w:cs="Arial"/>
                <w:sz w:val="22"/>
                <w:szCs w:val="22"/>
              </w:rPr>
              <w:t>s</w:t>
            </w:r>
            <w:r w:rsidR="008A6158">
              <w:rPr>
                <w:rFonts w:ascii="Arial" w:hAnsi="Arial" w:cs="Arial"/>
                <w:sz w:val="22"/>
                <w:szCs w:val="22"/>
              </w:rPr>
              <w:t xml:space="preserve"> students the value of engaging with literary texts using pens, pencils, and highlighters as well as annotation marks—or, in an online format, through collaborative annotation tools like </w:t>
            </w:r>
            <w:proofErr w:type="spellStart"/>
            <w:r w:rsidR="008A6158">
              <w:rPr>
                <w:rFonts w:ascii="Arial" w:hAnsi="Arial" w:cs="Arial"/>
                <w:sz w:val="22"/>
                <w:szCs w:val="22"/>
              </w:rPr>
              <w:t>GoogleDocs</w:t>
            </w:r>
            <w:proofErr w:type="spellEnd"/>
            <w:r w:rsidR="008A6158">
              <w:rPr>
                <w:rFonts w:ascii="Arial" w:hAnsi="Arial" w:cs="Arial"/>
                <w:sz w:val="22"/>
                <w:szCs w:val="22"/>
              </w:rPr>
              <w:t xml:space="preserve"> and </w:t>
            </w:r>
            <w:proofErr w:type="spellStart"/>
            <w:r w:rsidR="008A6158">
              <w:rPr>
                <w:rFonts w:ascii="Arial" w:hAnsi="Arial" w:cs="Arial"/>
                <w:sz w:val="22"/>
                <w:szCs w:val="22"/>
              </w:rPr>
              <w:t>Jamboard</w:t>
            </w:r>
            <w:proofErr w:type="spellEnd"/>
            <w:r w:rsidR="008A6158">
              <w:rPr>
                <w:rFonts w:ascii="Arial" w:hAnsi="Arial" w:cs="Arial"/>
                <w:sz w:val="22"/>
                <w:szCs w:val="22"/>
              </w:rPr>
              <w:t xml:space="preserve"> or </w:t>
            </w:r>
            <w:proofErr w:type="spellStart"/>
            <w:r w:rsidR="008A6158">
              <w:rPr>
                <w:rFonts w:ascii="Arial" w:hAnsi="Arial" w:cs="Arial"/>
                <w:sz w:val="22"/>
                <w:szCs w:val="22"/>
              </w:rPr>
              <w:t>Perusall</w:t>
            </w:r>
            <w:proofErr w:type="spellEnd"/>
            <w:r w:rsidR="00996392">
              <w:rPr>
                <w:rFonts w:ascii="Arial" w:hAnsi="Arial" w:cs="Arial"/>
                <w:sz w:val="22"/>
                <w:szCs w:val="22"/>
              </w:rPr>
              <w:t xml:space="preserve"> as well as verbal discussion software like VoiceThread or </w:t>
            </w:r>
            <w:proofErr w:type="spellStart"/>
            <w:r w:rsidR="00996392">
              <w:rPr>
                <w:rFonts w:ascii="Arial" w:hAnsi="Arial" w:cs="Arial"/>
                <w:sz w:val="22"/>
                <w:szCs w:val="22"/>
              </w:rPr>
              <w:t>FlipGrid</w:t>
            </w:r>
            <w:proofErr w:type="spellEnd"/>
            <w:r w:rsidR="00996392">
              <w:rPr>
                <w:rFonts w:ascii="Arial" w:hAnsi="Arial" w:cs="Arial"/>
                <w:sz w:val="22"/>
                <w:szCs w:val="22"/>
              </w:rPr>
              <w:t>.</w:t>
            </w:r>
          </w:p>
          <w:p w14:paraId="41213A03" w14:textId="77777777" w:rsidR="006C7F8E" w:rsidRDefault="006C7F8E" w:rsidP="002E31AD">
            <w:pPr>
              <w:autoSpaceDE w:val="0"/>
              <w:autoSpaceDN w:val="0"/>
              <w:adjustRightInd w:val="0"/>
              <w:spacing w:before="60" w:after="60"/>
              <w:rPr>
                <w:rFonts w:ascii="Arial" w:hAnsi="Arial" w:cs="Arial"/>
                <w:sz w:val="22"/>
                <w:szCs w:val="22"/>
              </w:rPr>
            </w:pPr>
          </w:p>
          <w:p w14:paraId="4FFC1347" w14:textId="42FDBE83" w:rsidR="00B47CFA" w:rsidRDefault="008A6158" w:rsidP="002E31AD">
            <w:pPr>
              <w:autoSpaceDE w:val="0"/>
              <w:autoSpaceDN w:val="0"/>
              <w:adjustRightInd w:val="0"/>
              <w:spacing w:before="60" w:after="60"/>
              <w:rPr>
                <w:rFonts w:ascii="Arial" w:hAnsi="Arial" w:cs="Arial"/>
                <w:sz w:val="22"/>
                <w:szCs w:val="22"/>
              </w:rPr>
            </w:pPr>
            <w:r>
              <w:rPr>
                <w:rFonts w:ascii="Arial" w:hAnsi="Arial" w:cs="Arial"/>
                <w:sz w:val="22"/>
                <w:szCs w:val="22"/>
              </w:rPr>
              <w:t>Once students engage actively</w:t>
            </w:r>
            <w:r w:rsidR="006C7F8E">
              <w:rPr>
                <w:rFonts w:ascii="Arial" w:hAnsi="Arial" w:cs="Arial"/>
                <w:sz w:val="22"/>
                <w:szCs w:val="22"/>
              </w:rPr>
              <w:t xml:space="preserve"> with the poem and begin to interpret its poetics</w:t>
            </w:r>
            <w:r>
              <w:rPr>
                <w:rFonts w:ascii="Arial" w:hAnsi="Arial" w:cs="Arial"/>
                <w:sz w:val="22"/>
                <w:szCs w:val="22"/>
              </w:rPr>
              <w:t xml:space="preserve">, they </w:t>
            </w:r>
            <w:r w:rsidR="002712F9">
              <w:rPr>
                <w:rFonts w:ascii="Arial" w:hAnsi="Arial" w:cs="Arial"/>
                <w:sz w:val="22"/>
                <w:szCs w:val="22"/>
              </w:rPr>
              <w:t xml:space="preserve">will have gathered enough information to </w:t>
            </w:r>
            <w:r>
              <w:rPr>
                <w:rFonts w:ascii="Arial" w:hAnsi="Arial" w:cs="Arial"/>
                <w:sz w:val="22"/>
                <w:szCs w:val="22"/>
              </w:rPr>
              <w:t xml:space="preserve">draw </w:t>
            </w:r>
            <w:r w:rsidR="00922D00">
              <w:rPr>
                <w:rFonts w:ascii="Arial" w:hAnsi="Arial" w:cs="Arial"/>
                <w:sz w:val="22"/>
                <w:szCs w:val="22"/>
              </w:rPr>
              <w:t xml:space="preserve">logical </w:t>
            </w:r>
            <w:r>
              <w:rPr>
                <w:rFonts w:ascii="Arial" w:hAnsi="Arial" w:cs="Arial"/>
                <w:sz w:val="22"/>
                <w:szCs w:val="22"/>
              </w:rPr>
              <w:t xml:space="preserve">conclusions about the </w:t>
            </w:r>
            <w:r w:rsidR="006C7F8E">
              <w:rPr>
                <w:rFonts w:ascii="Arial" w:hAnsi="Arial" w:cs="Arial"/>
                <w:sz w:val="22"/>
                <w:szCs w:val="22"/>
              </w:rPr>
              <w:t>poem</w:t>
            </w:r>
            <w:r>
              <w:rPr>
                <w:rFonts w:ascii="Arial" w:hAnsi="Arial" w:cs="Arial"/>
                <w:sz w:val="22"/>
                <w:szCs w:val="22"/>
              </w:rPr>
              <w:t xml:space="preserve"> and </w:t>
            </w:r>
            <w:r w:rsidR="00922D00">
              <w:rPr>
                <w:rFonts w:ascii="Arial" w:hAnsi="Arial" w:cs="Arial"/>
                <w:sz w:val="22"/>
                <w:szCs w:val="22"/>
              </w:rPr>
              <w:t>make inferences about</w:t>
            </w:r>
            <w:r>
              <w:rPr>
                <w:rFonts w:ascii="Arial" w:hAnsi="Arial" w:cs="Arial"/>
                <w:sz w:val="22"/>
                <w:szCs w:val="22"/>
              </w:rPr>
              <w:t xml:space="preserve"> how these conclusions relate to the </w:t>
            </w:r>
            <w:r w:rsidR="006C7F8E">
              <w:rPr>
                <w:rFonts w:ascii="Arial" w:hAnsi="Arial" w:cs="Arial"/>
                <w:sz w:val="22"/>
                <w:szCs w:val="22"/>
              </w:rPr>
              <w:t xml:space="preserve">poem’s </w:t>
            </w:r>
            <w:r>
              <w:rPr>
                <w:rFonts w:ascii="Arial" w:hAnsi="Arial" w:cs="Arial"/>
                <w:sz w:val="22"/>
                <w:szCs w:val="22"/>
              </w:rPr>
              <w:t>rhetorical situation (author</w:t>
            </w:r>
            <w:r w:rsidR="006C7F8E">
              <w:rPr>
                <w:rFonts w:ascii="Arial" w:hAnsi="Arial" w:cs="Arial"/>
                <w:sz w:val="22"/>
                <w:szCs w:val="22"/>
              </w:rPr>
              <w:t>/positionality</w:t>
            </w:r>
            <w:r>
              <w:rPr>
                <w:rFonts w:ascii="Arial" w:hAnsi="Arial" w:cs="Arial"/>
                <w:sz w:val="22"/>
                <w:szCs w:val="22"/>
              </w:rPr>
              <w:t xml:space="preserve">, </w:t>
            </w:r>
            <w:r w:rsidR="006C7F8E">
              <w:rPr>
                <w:rFonts w:ascii="Arial" w:hAnsi="Arial" w:cs="Arial"/>
                <w:sz w:val="22"/>
                <w:szCs w:val="22"/>
              </w:rPr>
              <w:t xml:space="preserve">target </w:t>
            </w:r>
            <w:r>
              <w:rPr>
                <w:rFonts w:ascii="Arial" w:hAnsi="Arial" w:cs="Arial"/>
                <w:sz w:val="22"/>
                <w:szCs w:val="22"/>
              </w:rPr>
              <w:t>audience, purpose</w:t>
            </w:r>
            <w:r w:rsidR="006C7F8E">
              <w:rPr>
                <w:rFonts w:ascii="Arial" w:hAnsi="Arial" w:cs="Arial"/>
                <w:sz w:val="22"/>
                <w:szCs w:val="22"/>
              </w:rPr>
              <w:t xml:space="preserve">/themes, </w:t>
            </w:r>
            <w:r>
              <w:rPr>
                <w:rFonts w:ascii="Arial" w:hAnsi="Arial" w:cs="Arial"/>
                <w:sz w:val="22"/>
                <w:szCs w:val="22"/>
              </w:rPr>
              <w:t>and moment in history)</w:t>
            </w:r>
            <w:r w:rsidR="002712F9">
              <w:rPr>
                <w:rFonts w:ascii="Arial" w:hAnsi="Arial" w:cs="Arial"/>
                <w:sz w:val="22"/>
                <w:szCs w:val="22"/>
              </w:rPr>
              <w:t xml:space="preserve"> as well as articulate</w:t>
            </w:r>
            <w:r w:rsidR="00DC7965">
              <w:rPr>
                <w:rFonts w:ascii="Arial" w:hAnsi="Arial" w:cs="Arial"/>
                <w:sz w:val="22"/>
                <w:szCs w:val="22"/>
              </w:rPr>
              <w:t xml:space="preserve"> how the poem </w:t>
            </w:r>
            <w:r w:rsidR="002712F9">
              <w:rPr>
                <w:rFonts w:ascii="Arial" w:hAnsi="Arial" w:cs="Arial"/>
                <w:sz w:val="22"/>
                <w:szCs w:val="22"/>
              </w:rPr>
              <w:t xml:space="preserve">adds to the conversation surrounding </w:t>
            </w:r>
            <w:r w:rsidR="00DC7965">
              <w:rPr>
                <w:rFonts w:ascii="Arial" w:hAnsi="Arial" w:cs="Arial"/>
                <w:sz w:val="22"/>
                <w:szCs w:val="22"/>
              </w:rPr>
              <w:t>diversity and inclusion</w:t>
            </w:r>
            <w:r w:rsidR="00922D00">
              <w:rPr>
                <w:rFonts w:ascii="Arial" w:hAnsi="Arial" w:cs="Arial"/>
                <w:sz w:val="22"/>
                <w:szCs w:val="22"/>
              </w:rPr>
              <w:t xml:space="preserve"> (the second ELO addressed below)</w:t>
            </w:r>
            <w:r>
              <w:rPr>
                <w:rFonts w:ascii="Arial" w:hAnsi="Arial" w:cs="Arial"/>
                <w:sz w:val="22"/>
                <w:szCs w:val="22"/>
              </w:rPr>
              <w:t xml:space="preserve">. Once these connections are made, students can begin </w:t>
            </w:r>
            <w:r w:rsidR="00DC7965">
              <w:rPr>
                <w:rFonts w:ascii="Arial" w:hAnsi="Arial" w:cs="Arial"/>
                <w:sz w:val="22"/>
                <w:szCs w:val="22"/>
              </w:rPr>
              <w:t xml:space="preserve">synthesizing information and </w:t>
            </w:r>
            <w:r>
              <w:rPr>
                <w:rFonts w:ascii="Arial" w:hAnsi="Arial" w:cs="Arial"/>
                <w:sz w:val="22"/>
                <w:szCs w:val="22"/>
              </w:rPr>
              <w:t>asking questions about the poem’s</w:t>
            </w:r>
            <w:r w:rsidR="00922D00">
              <w:rPr>
                <w:rFonts w:ascii="Arial" w:hAnsi="Arial" w:cs="Arial"/>
                <w:sz w:val="22"/>
                <w:szCs w:val="22"/>
              </w:rPr>
              <w:t xml:space="preserve"> further implications</w:t>
            </w:r>
            <w:r>
              <w:rPr>
                <w:rFonts w:ascii="Arial" w:hAnsi="Arial" w:cs="Arial"/>
                <w:sz w:val="22"/>
                <w:szCs w:val="22"/>
              </w:rPr>
              <w:t xml:space="preserve"> in society—whether it’s discussing how the world is, how it should be, or how it should not be—and work towards answering these</w:t>
            </w:r>
            <w:r w:rsidR="00DC7965">
              <w:rPr>
                <w:rFonts w:ascii="Arial" w:hAnsi="Arial" w:cs="Arial"/>
                <w:sz w:val="22"/>
                <w:szCs w:val="22"/>
              </w:rPr>
              <w:t xml:space="preserve"> direct,</w:t>
            </w:r>
            <w:r>
              <w:rPr>
                <w:rFonts w:ascii="Arial" w:hAnsi="Arial" w:cs="Arial"/>
                <w:sz w:val="22"/>
                <w:szCs w:val="22"/>
              </w:rPr>
              <w:t xml:space="preserve"> </w:t>
            </w:r>
            <w:r w:rsidR="00DC7965">
              <w:rPr>
                <w:rFonts w:ascii="Arial" w:hAnsi="Arial" w:cs="Arial"/>
                <w:sz w:val="22"/>
                <w:szCs w:val="22"/>
              </w:rPr>
              <w:t xml:space="preserve">investigative </w:t>
            </w:r>
            <w:r>
              <w:rPr>
                <w:rFonts w:ascii="Arial" w:hAnsi="Arial" w:cs="Arial"/>
                <w:sz w:val="22"/>
                <w:szCs w:val="22"/>
              </w:rPr>
              <w:t xml:space="preserve">questions in literary analysis essays coming up later in the course. </w:t>
            </w:r>
            <w:r w:rsidR="00DC7965">
              <w:rPr>
                <w:rFonts w:ascii="Arial" w:hAnsi="Arial" w:cs="Arial"/>
                <w:sz w:val="22"/>
                <w:szCs w:val="22"/>
              </w:rPr>
              <w:t xml:space="preserve">Close reading is </w:t>
            </w:r>
            <w:r w:rsidR="002712F9">
              <w:rPr>
                <w:rFonts w:ascii="Arial" w:hAnsi="Arial" w:cs="Arial"/>
                <w:sz w:val="22"/>
                <w:szCs w:val="22"/>
              </w:rPr>
              <w:t>a</w:t>
            </w:r>
            <w:r w:rsidR="00DC7965">
              <w:rPr>
                <w:rFonts w:ascii="Arial" w:hAnsi="Arial" w:cs="Arial"/>
                <w:sz w:val="22"/>
                <w:szCs w:val="22"/>
              </w:rPr>
              <w:t xml:space="preserve"> key part of the writing process because it helps students brainstorm</w:t>
            </w:r>
            <w:r w:rsidR="00922D00">
              <w:rPr>
                <w:rFonts w:ascii="Arial" w:hAnsi="Arial" w:cs="Arial"/>
                <w:sz w:val="22"/>
                <w:szCs w:val="22"/>
              </w:rPr>
              <w:t>, practice analysis,</w:t>
            </w:r>
            <w:r w:rsidR="00DC7965">
              <w:rPr>
                <w:rFonts w:ascii="Arial" w:hAnsi="Arial" w:cs="Arial"/>
                <w:sz w:val="22"/>
                <w:szCs w:val="22"/>
              </w:rPr>
              <w:t xml:space="preserve"> a</w:t>
            </w:r>
            <w:r w:rsidR="00922D00">
              <w:rPr>
                <w:rFonts w:ascii="Arial" w:hAnsi="Arial" w:cs="Arial"/>
                <w:sz w:val="22"/>
                <w:szCs w:val="22"/>
              </w:rPr>
              <w:t>nd</w:t>
            </w:r>
            <w:r w:rsidR="00DC7965">
              <w:rPr>
                <w:rFonts w:ascii="Arial" w:hAnsi="Arial" w:cs="Arial"/>
                <w:sz w:val="22"/>
                <w:szCs w:val="22"/>
              </w:rPr>
              <w:t xml:space="preserve"> integrate</w:t>
            </w:r>
            <w:r w:rsidR="002712F9">
              <w:rPr>
                <w:rFonts w:ascii="Arial" w:hAnsi="Arial" w:cs="Arial"/>
                <w:sz w:val="22"/>
                <w:szCs w:val="22"/>
              </w:rPr>
              <w:t xml:space="preserve"> concrete</w:t>
            </w:r>
            <w:r w:rsidR="00DC7965">
              <w:rPr>
                <w:rFonts w:ascii="Arial" w:hAnsi="Arial" w:cs="Arial"/>
                <w:sz w:val="22"/>
                <w:szCs w:val="22"/>
              </w:rPr>
              <w:t xml:space="preserve"> information from literary texts into their essays.</w:t>
            </w:r>
          </w:p>
          <w:p w14:paraId="50F03044" w14:textId="297885C8" w:rsidR="006C7F8E" w:rsidRDefault="006C7F8E" w:rsidP="002E31AD">
            <w:pPr>
              <w:autoSpaceDE w:val="0"/>
              <w:autoSpaceDN w:val="0"/>
              <w:adjustRightInd w:val="0"/>
              <w:spacing w:before="60" w:after="60"/>
              <w:rPr>
                <w:rFonts w:ascii="Arial" w:hAnsi="Arial" w:cs="Arial"/>
                <w:sz w:val="22"/>
                <w:szCs w:val="22"/>
              </w:rPr>
            </w:pPr>
          </w:p>
          <w:p w14:paraId="4AAA7D5D" w14:textId="58C72A9C" w:rsidR="002E31AD" w:rsidRPr="0037727F" w:rsidRDefault="00D75EB3" w:rsidP="006C7F8E">
            <w:pPr>
              <w:autoSpaceDE w:val="0"/>
              <w:autoSpaceDN w:val="0"/>
              <w:adjustRightInd w:val="0"/>
              <w:spacing w:before="60" w:after="60"/>
              <w:rPr>
                <w:rFonts w:ascii="Arial" w:hAnsi="Arial" w:cs="Arial"/>
                <w:sz w:val="22"/>
                <w:szCs w:val="22"/>
              </w:rPr>
            </w:pPr>
            <w:r>
              <w:rPr>
                <w:rFonts w:ascii="Arial" w:hAnsi="Arial" w:cs="Arial"/>
                <w:sz w:val="22"/>
                <w:szCs w:val="22"/>
              </w:rPr>
              <w:t xml:space="preserve">This activity will then be replicated with </w:t>
            </w:r>
            <w:r w:rsidR="006C7F8E">
              <w:rPr>
                <w:rFonts w:ascii="Arial" w:hAnsi="Arial" w:cs="Arial"/>
                <w:sz w:val="22"/>
                <w:szCs w:val="22"/>
              </w:rPr>
              <w:t>short fiction in order to expose students to rhetorical situation and genre differences.</w:t>
            </w:r>
            <w:r>
              <w:rPr>
                <w:rFonts w:ascii="Arial" w:hAnsi="Arial" w:cs="Arial"/>
                <w:sz w:val="22"/>
                <w:szCs w:val="22"/>
              </w:rPr>
              <w:t xml:space="preserve"> Both close readings—of poems and short fictions— alongside the essays that are built from close reading experiences may be assessed by Core Curriculum Committee</w:t>
            </w:r>
            <w:r w:rsidR="00922D00">
              <w:rPr>
                <w:rFonts w:ascii="Arial" w:hAnsi="Arial" w:cs="Arial"/>
                <w:sz w:val="22"/>
                <w:szCs w:val="22"/>
              </w:rPr>
              <w:t xml:space="preserve">s in a portfolio format. </w:t>
            </w:r>
          </w:p>
        </w:tc>
      </w:tr>
      <w:tr w:rsidR="006540B1" w:rsidRPr="005A6068" w14:paraId="2365FD3A" w14:textId="77777777" w:rsidTr="00540D76">
        <w:trPr>
          <w:trHeight w:val="4105"/>
        </w:trPr>
        <w:tc>
          <w:tcPr>
            <w:tcW w:w="9732" w:type="dxa"/>
            <w:gridSpan w:val="6"/>
          </w:tcPr>
          <w:p w14:paraId="16C8C41E" w14:textId="46B10E79" w:rsidR="006540B1" w:rsidRPr="0037727F" w:rsidRDefault="006540B1" w:rsidP="002E31AD">
            <w:pPr>
              <w:autoSpaceDE w:val="0"/>
              <w:autoSpaceDN w:val="0"/>
              <w:adjustRightInd w:val="0"/>
              <w:spacing w:before="60" w:after="60"/>
              <w:ind w:left="180"/>
              <w:rPr>
                <w:rFonts w:ascii="Arial" w:hAnsi="Arial" w:cs="Arial"/>
                <w:sz w:val="22"/>
                <w:szCs w:val="22"/>
              </w:rPr>
            </w:pPr>
            <w:r w:rsidRPr="0037727F">
              <w:rPr>
                <w:rFonts w:ascii="Arial" w:hAnsi="Arial" w:cs="Arial"/>
                <w:sz w:val="22"/>
                <w:szCs w:val="22"/>
              </w:rPr>
              <w:lastRenderedPageBreak/>
              <w:t xml:space="preserve">For the first ELO, explain how the current ELO rubric aligns with the key assessment. List the dimensions on the rubric, the degree of alignment, and the level that we can reasonably expect from a student in this class. </w:t>
            </w:r>
          </w:p>
          <w:p w14:paraId="11850942" w14:textId="77777777" w:rsidR="006540B1" w:rsidRPr="0037727F" w:rsidRDefault="006540B1" w:rsidP="006540B1">
            <w:pPr>
              <w:pStyle w:val="ListParagraph"/>
              <w:autoSpaceDE w:val="0"/>
              <w:autoSpaceDN w:val="0"/>
              <w:adjustRightInd w:val="0"/>
              <w:spacing w:before="60" w:after="60"/>
              <w:ind w:left="540"/>
              <w:rPr>
                <w:rFonts w:ascii="Arial" w:hAnsi="Arial" w:cs="Arial"/>
                <w:sz w:val="22"/>
                <w:szCs w:val="22"/>
              </w:rPr>
            </w:pPr>
          </w:p>
          <w:tbl>
            <w:tblPr>
              <w:tblStyle w:val="TableGrid"/>
              <w:tblW w:w="0" w:type="auto"/>
              <w:tblInd w:w="142" w:type="dxa"/>
              <w:tblLook w:val="04A0" w:firstRow="1" w:lastRow="0" w:firstColumn="1" w:lastColumn="0" w:noHBand="0" w:noVBand="1"/>
            </w:tblPr>
            <w:tblGrid>
              <w:gridCol w:w="3390"/>
              <w:gridCol w:w="3000"/>
              <w:gridCol w:w="2960"/>
            </w:tblGrid>
            <w:tr w:rsidR="006540B1" w:rsidRPr="0037727F" w14:paraId="21048CE0" w14:textId="77777777" w:rsidTr="002E31AD">
              <w:tc>
                <w:tcPr>
                  <w:tcW w:w="3390" w:type="dxa"/>
                </w:tcPr>
                <w:p w14:paraId="22E4E25F" w14:textId="256443DF" w:rsidR="006540B1" w:rsidRPr="0037727F" w:rsidRDefault="006540B1" w:rsidP="006540B1">
                  <w:pPr>
                    <w:autoSpaceDE w:val="0"/>
                    <w:autoSpaceDN w:val="0"/>
                    <w:adjustRightInd w:val="0"/>
                    <w:spacing w:before="60" w:after="60"/>
                    <w:rPr>
                      <w:rFonts w:ascii="Arial" w:hAnsi="Arial" w:cs="Arial"/>
                      <w:sz w:val="22"/>
                      <w:szCs w:val="22"/>
                    </w:rPr>
                  </w:pPr>
                  <w:r w:rsidRPr="0037727F">
                    <w:rPr>
                      <w:rFonts w:ascii="Arial" w:hAnsi="Arial" w:cs="Arial"/>
                      <w:sz w:val="22"/>
                      <w:szCs w:val="22"/>
                    </w:rPr>
                    <w:t>Dimension</w:t>
                  </w:r>
                </w:p>
              </w:tc>
              <w:tc>
                <w:tcPr>
                  <w:tcW w:w="3000" w:type="dxa"/>
                </w:tcPr>
                <w:p w14:paraId="41CD1D9E" w14:textId="00DE1763" w:rsidR="006540B1" w:rsidRPr="0037727F" w:rsidRDefault="006540B1" w:rsidP="006540B1">
                  <w:pPr>
                    <w:rPr>
                      <w:rFonts w:ascii="Arial" w:hAnsi="Arial" w:cs="Arial"/>
                      <w:sz w:val="22"/>
                      <w:szCs w:val="22"/>
                    </w:rPr>
                  </w:pPr>
                  <w:r w:rsidRPr="0037727F">
                    <w:rPr>
                      <w:rFonts w:ascii="Arial" w:hAnsi="Arial" w:cs="Arial"/>
                      <w:sz w:val="22"/>
                      <w:szCs w:val="22"/>
                    </w:rPr>
                    <w:t xml:space="preserve">Alignment </w:t>
                  </w:r>
                  <w:r w:rsidRPr="0037727F">
                    <w:rPr>
                      <w:rFonts w:ascii="Arial" w:hAnsi="Arial" w:cs="Arial"/>
                      <w:sz w:val="22"/>
                      <w:szCs w:val="22"/>
                    </w:rPr>
                    <w:br/>
                  </w:r>
                  <w:r w:rsidRPr="0037727F">
                    <w:rPr>
                      <w:rFonts w:ascii="Arial" w:hAnsi="Arial" w:cs="Arial"/>
                      <w:color w:val="000000"/>
                      <w:sz w:val="22"/>
                      <w:szCs w:val="22"/>
                    </w:rPr>
                    <w:t>(2=good alignment, 1=some alignment, 0=no alignment)</w:t>
                  </w:r>
                </w:p>
              </w:tc>
              <w:tc>
                <w:tcPr>
                  <w:tcW w:w="2960" w:type="dxa"/>
                </w:tcPr>
                <w:p w14:paraId="74F61EB2" w14:textId="540EF4B0" w:rsidR="006540B1" w:rsidRPr="0037727F" w:rsidRDefault="006540B1" w:rsidP="006540B1">
                  <w:pPr>
                    <w:pStyle w:val="NormalWeb"/>
                    <w:spacing w:before="0" w:beforeAutospacing="0" w:after="0" w:afterAutospacing="0"/>
                    <w:rPr>
                      <w:rFonts w:ascii="Arial" w:hAnsi="Arial" w:cs="Arial"/>
                      <w:sz w:val="22"/>
                      <w:szCs w:val="22"/>
                    </w:rPr>
                  </w:pPr>
                  <w:r w:rsidRPr="0037727F">
                    <w:rPr>
                      <w:rFonts w:ascii="Arial" w:hAnsi="Arial" w:cs="Arial"/>
                      <w:b/>
                      <w:bCs/>
                      <w:color w:val="000000"/>
                      <w:sz w:val="22"/>
                      <w:szCs w:val="22"/>
                    </w:rPr>
                    <w:t>Level (1-4)</w:t>
                  </w:r>
                </w:p>
              </w:tc>
            </w:tr>
            <w:tr w:rsidR="002E31AD" w:rsidRPr="0037727F" w14:paraId="77F08A9F" w14:textId="77777777" w:rsidTr="00FB5BDE">
              <w:trPr>
                <w:trHeight w:val="1043"/>
              </w:trPr>
              <w:tc>
                <w:tcPr>
                  <w:tcW w:w="3390" w:type="dxa"/>
                </w:tcPr>
                <w:p w14:paraId="469D2ABE" w14:textId="11F903AB" w:rsidR="002E31AD" w:rsidRPr="0037727F" w:rsidRDefault="00012E89" w:rsidP="002E31AD">
                  <w:pPr>
                    <w:pStyle w:val="ListParagraph"/>
                    <w:autoSpaceDE w:val="0"/>
                    <w:autoSpaceDN w:val="0"/>
                    <w:adjustRightInd w:val="0"/>
                    <w:spacing w:before="60" w:after="60"/>
                    <w:ind w:left="0"/>
                    <w:rPr>
                      <w:rFonts w:ascii="Arial" w:hAnsi="Arial" w:cs="Arial"/>
                      <w:sz w:val="22"/>
                      <w:szCs w:val="22"/>
                    </w:rPr>
                  </w:pPr>
                  <w:r>
                    <w:rPr>
                      <w:rFonts w:ascii="Arial" w:hAnsi="Arial" w:cs="Arial"/>
                      <w:sz w:val="22"/>
                      <w:szCs w:val="22"/>
                    </w:rPr>
                    <w:t>Directed Questioning</w:t>
                  </w:r>
                </w:p>
              </w:tc>
              <w:tc>
                <w:tcPr>
                  <w:tcW w:w="3000" w:type="dxa"/>
                </w:tcPr>
                <w:p w14:paraId="167D8BCD" w14:textId="537F6290" w:rsidR="002E31AD" w:rsidRPr="0037727F" w:rsidRDefault="00012E89" w:rsidP="002E31AD">
                  <w:pPr>
                    <w:pStyle w:val="ListParagraph"/>
                    <w:autoSpaceDE w:val="0"/>
                    <w:autoSpaceDN w:val="0"/>
                    <w:adjustRightInd w:val="0"/>
                    <w:spacing w:before="60" w:after="60"/>
                    <w:ind w:left="0"/>
                    <w:rPr>
                      <w:rFonts w:ascii="Arial" w:hAnsi="Arial" w:cs="Arial"/>
                      <w:sz w:val="22"/>
                      <w:szCs w:val="22"/>
                    </w:rPr>
                  </w:pPr>
                  <w:r>
                    <w:rPr>
                      <w:rFonts w:ascii="Arial" w:hAnsi="Arial" w:cs="Arial"/>
                      <w:sz w:val="22"/>
                      <w:szCs w:val="22"/>
                    </w:rPr>
                    <w:t>1</w:t>
                  </w:r>
                </w:p>
              </w:tc>
              <w:tc>
                <w:tcPr>
                  <w:tcW w:w="2960" w:type="dxa"/>
                </w:tcPr>
                <w:p w14:paraId="6968E39A" w14:textId="62EA4E94" w:rsidR="002E31AD" w:rsidRPr="00012E89" w:rsidRDefault="00012E89" w:rsidP="00012E89">
                  <w:r>
                    <w:rPr>
                      <w:rFonts w:ascii="Arial" w:hAnsi="Arial" w:cs="Arial"/>
                      <w:sz w:val="22"/>
                      <w:szCs w:val="22"/>
                    </w:rPr>
                    <w:t xml:space="preserve">2 - </w:t>
                  </w:r>
                  <w:r>
                    <w:rPr>
                      <w:rFonts w:ascii="Arial" w:hAnsi="Arial" w:cs="Arial"/>
                      <w:color w:val="2D3B45"/>
                      <w:sz w:val="22"/>
                      <w:szCs w:val="22"/>
                    </w:rPr>
                    <w:t>Poses a question that partially addresses potentially significant aspects of the topic.</w:t>
                  </w:r>
                </w:p>
              </w:tc>
            </w:tr>
            <w:tr w:rsidR="002E31AD" w:rsidRPr="0037727F" w14:paraId="1B52B908" w14:textId="77777777" w:rsidTr="002E31AD">
              <w:tc>
                <w:tcPr>
                  <w:tcW w:w="3390" w:type="dxa"/>
                </w:tcPr>
                <w:p w14:paraId="6202E361" w14:textId="7F884811" w:rsidR="002E31AD" w:rsidRPr="00012E89" w:rsidRDefault="00012E89" w:rsidP="00012E89">
                  <w:r>
                    <w:rPr>
                      <w:rFonts w:ascii="Arial" w:hAnsi="Arial" w:cs="Arial"/>
                      <w:color w:val="000000"/>
                      <w:sz w:val="22"/>
                      <w:szCs w:val="22"/>
                    </w:rPr>
                    <w:t>Information Gathering</w:t>
                  </w:r>
                </w:p>
              </w:tc>
              <w:tc>
                <w:tcPr>
                  <w:tcW w:w="3000" w:type="dxa"/>
                </w:tcPr>
                <w:p w14:paraId="23D9F68D" w14:textId="2A41BDD3" w:rsidR="002E31AD" w:rsidRPr="0037727F" w:rsidRDefault="00012E89" w:rsidP="002E31AD">
                  <w:pPr>
                    <w:pStyle w:val="ListParagraph"/>
                    <w:autoSpaceDE w:val="0"/>
                    <w:autoSpaceDN w:val="0"/>
                    <w:adjustRightInd w:val="0"/>
                    <w:spacing w:before="60" w:after="60"/>
                    <w:ind w:left="0"/>
                    <w:rPr>
                      <w:rFonts w:ascii="Arial" w:hAnsi="Arial" w:cs="Arial"/>
                      <w:sz w:val="22"/>
                      <w:szCs w:val="22"/>
                    </w:rPr>
                  </w:pPr>
                  <w:r>
                    <w:rPr>
                      <w:rFonts w:ascii="Arial" w:hAnsi="Arial" w:cs="Arial"/>
                      <w:sz w:val="22"/>
                      <w:szCs w:val="22"/>
                    </w:rPr>
                    <w:t>2</w:t>
                  </w:r>
                </w:p>
              </w:tc>
              <w:tc>
                <w:tcPr>
                  <w:tcW w:w="2960" w:type="dxa"/>
                </w:tcPr>
                <w:p w14:paraId="7BD451CA" w14:textId="1B6E6482" w:rsidR="002E31AD" w:rsidRPr="00012E89" w:rsidRDefault="00D75EB3" w:rsidP="00012E89">
                  <w:r>
                    <w:rPr>
                      <w:rFonts w:ascii="Arial" w:hAnsi="Arial" w:cs="Arial"/>
                      <w:sz w:val="22"/>
                      <w:szCs w:val="22"/>
                    </w:rPr>
                    <w:t xml:space="preserve">3 – </w:t>
                  </w:r>
                  <w:r>
                    <w:rPr>
                      <w:rFonts w:ascii="Arial" w:hAnsi="Arial" w:cs="Arial"/>
                      <w:color w:val="000000"/>
                      <w:sz w:val="22"/>
                      <w:szCs w:val="22"/>
                    </w:rPr>
                    <w:t>Frequently communicates, organizes and synthesizes information from sources to achieve intended purpose.</w:t>
                  </w:r>
                </w:p>
              </w:tc>
            </w:tr>
            <w:tr w:rsidR="002E31AD" w:rsidRPr="0037727F" w14:paraId="1FC71F19" w14:textId="77777777" w:rsidTr="002E31AD">
              <w:tc>
                <w:tcPr>
                  <w:tcW w:w="3390" w:type="dxa"/>
                </w:tcPr>
                <w:p w14:paraId="2D00D35A" w14:textId="77777777" w:rsidR="00012E89" w:rsidRDefault="00012E89" w:rsidP="00012E89">
                  <w:pPr>
                    <w:pStyle w:val="NormalWeb"/>
                    <w:spacing w:before="0" w:beforeAutospacing="0" w:after="0" w:afterAutospacing="0"/>
                  </w:pPr>
                  <w:r>
                    <w:rPr>
                      <w:rFonts w:ascii="Arial" w:hAnsi="Arial" w:cs="Arial"/>
                      <w:color w:val="000000"/>
                      <w:sz w:val="22"/>
                      <w:szCs w:val="22"/>
                    </w:rPr>
                    <w:t>Investigative Process</w:t>
                  </w:r>
                </w:p>
                <w:p w14:paraId="4F912B1E" w14:textId="4E085DB0" w:rsidR="002E31AD" w:rsidRPr="0037727F" w:rsidRDefault="002E31AD" w:rsidP="002E31AD">
                  <w:pPr>
                    <w:pStyle w:val="ListParagraph"/>
                    <w:autoSpaceDE w:val="0"/>
                    <w:autoSpaceDN w:val="0"/>
                    <w:adjustRightInd w:val="0"/>
                    <w:spacing w:before="60" w:after="60"/>
                    <w:ind w:left="0"/>
                    <w:rPr>
                      <w:rFonts w:ascii="Arial" w:hAnsi="Arial" w:cs="Arial"/>
                      <w:sz w:val="22"/>
                      <w:szCs w:val="22"/>
                    </w:rPr>
                  </w:pPr>
                </w:p>
              </w:tc>
              <w:tc>
                <w:tcPr>
                  <w:tcW w:w="3000" w:type="dxa"/>
                </w:tcPr>
                <w:p w14:paraId="0F2FF51E" w14:textId="4BA62F3D" w:rsidR="002E31AD" w:rsidRPr="0037727F" w:rsidRDefault="00012E89" w:rsidP="002E31AD">
                  <w:pPr>
                    <w:pStyle w:val="ListParagraph"/>
                    <w:autoSpaceDE w:val="0"/>
                    <w:autoSpaceDN w:val="0"/>
                    <w:adjustRightInd w:val="0"/>
                    <w:spacing w:before="60" w:after="60"/>
                    <w:ind w:left="0"/>
                    <w:rPr>
                      <w:rFonts w:ascii="Arial" w:hAnsi="Arial" w:cs="Arial"/>
                      <w:sz w:val="22"/>
                      <w:szCs w:val="22"/>
                    </w:rPr>
                  </w:pPr>
                  <w:r>
                    <w:rPr>
                      <w:rFonts w:ascii="Arial" w:hAnsi="Arial" w:cs="Arial"/>
                      <w:sz w:val="22"/>
                      <w:szCs w:val="22"/>
                    </w:rPr>
                    <w:t>2</w:t>
                  </w:r>
                </w:p>
              </w:tc>
              <w:tc>
                <w:tcPr>
                  <w:tcW w:w="2960" w:type="dxa"/>
                </w:tcPr>
                <w:p w14:paraId="3DDB43DC" w14:textId="3BFFEB8B" w:rsidR="002E31AD" w:rsidRPr="00012E89" w:rsidRDefault="00012E89" w:rsidP="00012E89">
                  <w:r>
                    <w:rPr>
                      <w:rFonts w:ascii="Arial" w:hAnsi="Arial" w:cs="Arial"/>
                      <w:sz w:val="22"/>
                      <w:szCs w:val="22"/>
                    </w:rPr>
                    <w:t xml:space="preserve">3 - </w:t>
                  </w:r>
                  <w:r>
                    <w:rPr>
                      <w:rFonts w:ascii="Arial" w:hAnsi="Arial" w:cs="Arial"/>
                      <w:color w:val="000000"/>
                      <w:sz w:val="22"/>
                      <w:szCs w:val="22"/>
                    </w:rPr>
                    <w:t>Frequently justifies the process by which the collected information will be assessed, interpreted, and synthesized</w:t>
                  </w:r>
                </w:p>
              </w:tc>
            </w:tr>
            <w:tr w:rsidR="00D75EB3" w:rsidRPr="0037727F" w14:paraId="1DBDF353" w14:textId="77777777" w:rsidTr="002E31AD">
              <w:tc>
                <w:tcPr>
                  <w:tcW w:w="3390" w:type="dxa"/>
                </w:tcPr>
                <w:p w14:paraId="27979C12" w14:textId="77777777" w:rsidR="00D75EB3" w:rsidRDefault="00D75EB3" w:rsidP="00D75EB3">
                  <w:pPr>
                    <w:pStyle w:val="NormalWeb"/>
                  </w:pPr>
                  <w:r>
                    <w:rPr>
                      <w:rFonts w:ascii="Proxima Nova" w:hAnsi="Proxima Nova"/>
                      <w:color w:val="000000"/>
                      <w:sz w:val="22"/>
                      <w:szCs w:val="22"/>
                    </w:rPr>
                    <w:t>Recognition and Discussion of Components</w:t>
                  </w:r>
                </w:p>
                <w:p w14:paraId="621F60E3" w14:textId="77777777" w:rsidR="00D75EB3" w:rsidRDefault="00D75EB3" w:rsidP="00012E89">
                  <w:pPr>
                    <w:pStyle w:val="NormalWeb"/>
                    <w:spacing w:before="0" w:beforeAutospacing="0" w:after="0" w:afterAutospacing="0"/>
                    <w:rPr>
                      <w:rFonts w:ascii="Arial" w:hAnsi="Arial" w:cs="Arial"/>
                      <w:color w:val="000000"/>
                      <w:sz w:val="22"/>
                      <w:szCs w:val="22"/>
                    </w:rPr>
                  </w:pPr>
                </w:p>
              </w:tc>
              <w:tc>
                <w:tcPr>
                  <w:tcW w:w="3000" w:type="dxa"/>
                </w:tcPr>
                <w:p w14:paraId="68D4C711" w14:textId="35B30F4D" w:rsidR="00D75EB3" w:rsidRDefault="00922D00" w:rsidP="002E31AD">
                  <w:pPr>
                    <w:pStyle w:val="ListParagraph"/>
                    <w:autoSpaceDE w:val="0"/>
                    <w:autoSpaceDN w:val="0"/>
                    <w:adjustRightInd w:val="0"/>
                    <w:spacing w:before="60" w:after="60"/>
                    <w:ind w:left="0"/>
                    <w:rPr>
                      <w:rFonts w:ascii="Arial" w:hAnsi="Arial" w:cs="Arial"/>
                      <w:sz w:val="22"/>
                      <w:szCs w:val="22"/>
                    </w:rPr>
                  </w:pPr>
                  <w:r>
                    <w:rPr>
                      <w:rFonts w:ascii="Arial" w:hAnsi="Arial" w:cs="Arial"/>
                      <w:sz w:val="22"/>
                      <w:szCs w:val="22"/>
                    </w:rPr>
                    <w:t>2</w:t>
                  </w:r>
                </w:p>
              </w:tc>
              <w:tc>
                <w:tcPr>
                  <w:tcW w:w="2960" w:type="dxa"/>
                </w:tcPr>
                <w:p w14:paraId="5B8FE1EA" w14:textId="1FA27018" w:rsidR="00922D00" w:rsidRDefault="00922D00" w:rsidP="00922D00">
                  <w:r>
                    <w:rPr>
                      <w:rFonts w:ascii="Proxima Nova" w:hAnsi="Proxima Nova"/>
                      <w:color w:val="000000"/>
                      <w:sz w:val="22"/>
                      <w:szCs w:val="22"/>
                    </w:rPr>
                    <w:t>4 - Almost always breaks the topic into components which are discussed and analyzed in depth.</w:t>
                  </w:r>
                </w:p>
                <w:p w14:paraId="45E5D8E0" w14:textId="77777777" w:rsidR="00D75EB3" w:rsidRDefault="00D75EB3" w:rsidP="00012E89">
                  <w:pPr>
                    <w:rPr>
                      <w:rFonts w:ascii="Arial" w:hAnsi="Arial" w:cs="Arial"/>
                      <w:sz w:val="22"/>
                      <w:szCs w:val="22"/>
                    </w:rPr>
                  </w:pPr>
                </w:p>
              </w:tc>
            </w:tr>
            <w:tr w:rsidR="00D75EB3" w:rsidRPr="0037727F" w14:paraId="0A3ACFF0" w14:textId="77777777" w:rsidTr="002E31AD">
              <w:tc>
                <w:tcPr>
                  <w:tcW w:w="3390" w:type="dxa"/>
                </w:tcPr>
                <w:p w14:paraId="18760E56" w14:textId="77777777" w:rsidR="00D75EB3" w:rsidRDefault="00D75EB3" w:rsidP="00D75EB3">
                  <w:r>
                    <w:rPr>
                      <w:rFonts w:ascii="Proxima Nova" w:hAnsi="Proxima Nova"/>
                      <w:color w:val="000000"/>
                      <w:sz w:val="22"/>
                      <w:szCs w:val="22"/>
                    </w:rPr>
                    <w:t>Inference</w:t>
                  </w:r>
                </w:p>
                <w:p w14:paraId="1B2C8ADA" w14:textId="77777777" w:rsidR="00D75EB3" w:rsidRDefault="00D75EB3" w:rsidP="00012E89">
                  <w:pPr>
                    <w:pStyle w:val="NormalWeb"/>
                    <w:spacing w:before="0" w:beforeAutospacing="0" w:after="0" w:afterAutospacing="0"/>
                    <w:rPr>
                      <w:rFonts w:ascii="Arial" w:hAnsi="Arial" w:cs="Arial"/>
                      <w:color w:val="000000"/>
                      <w:sz w:val="22"/>
                      <w:szCs w:val="22"/>
                    </w:rPr>
                  </w:pPr>
                </w:p>
              </w:tc>
              <w:tc>
                <w:tcPr>
                  <w:tcW w:w="3000" w:type="dxa"/>
                </w:tcPr>
                <w:p w14:paraId="16D77C8E" w14:textId="772AAE87" w:rsidR="00D75EB3" w:rsidRDefault="00922D00" w:rsidP="002E31AD">
                  <w:pPr>
                    <w:pStyle w:val="ListParagraph"/>
                    <w:autoSpaceDE w:val="0"/>
                    <w:autoSpaceDN w:val="0"/>
                    <w:adjustRightInd w:val="0"/>
                    <w:spacing w:before="60" w:after="60"/>
                    <w:ind w:left="0"/>
                    <w:rPr>
                      <w:rFonts w:ascii="Arial" w:hAnsi="Arial" w:cs="Arial"/>
                      <w:sz w:val="22"/>
                      <w:szCs w:val="22"/>
                    </w:rPr>
                  </w:pPr>
                  <w:r>
                    <w:rPr>
                      <w:rFonts w:ascii="Arial" w:hAnsi="Arial" w:cs="Arial"/>
                      <w:sz w:val="22"/>
                      <w:szCs w:val="22"/>
                    </w:rPr>
                    <w:t>2</w:t>
                  </w:r>
                </w:p>
              </w:tc>
              <w:tc>
                <w:tcPr>
                  <w:tcW w:w="2960" w:type="dxa"/>
                </w:tcPr>
                <w:p w14:paraId="5045D9E9" w14:textId="77777777" w:rsidR="00922D00" w:rsidRDefault="00922D00" w:rsidP="00922D00">
                  <w:r>
                    <w:rPr>
                      <w:rFonts w:ascii="Arial" w:hAnsi="Arial" w:cs="Arial"/>
                      <w:sz w:val="22"/>
                      <w:szCs w:val="22"/>
                    </w:rPr>
                    <w:t xml:space="preserve">3 - </w:t>
                  </w:r>
                  <w:r>
                    <w:rPr>
                      <w:rFonts w:ascii="Proxima Nova" w:hAnsi="Proxima Nova"/>
                      <w:color w:val="000000"/>
                      <w:sz w:val="22"/>
                      <w:szCs w:val="22"/>
                    </w:rPr>
                    <w:t xml:space="preserve">Frequently assesses the relationships between the components and the properties that emerge from their </w:t>
                  </w:r>
                  <w:proofErr w:type="gramStart"/>
                  <w:r>
                    <w:rPr>
                      <w:rFonts w:ascii="Proxima Nova" w:hAnsi="Proxima Nova"/>
                      <w:color w:val="000000"/>
                      <w:sz w:val="22"/>
                      <w:szCs w:val="22"/>
                    </w:rPr>
                    <w:t>interactions, and</w:t>
                  </w:r>
                  <w:proofErr w:type="gramEnd"/>
                  <w:r>
                    <w:rPr>
                      <w:rFonts w:ascii="Proxima Nova" w:hAnsi="Proxima Nova"/>
                      <w:color w:val="000000"/>
                      <w:sz w:val="22"/>
                      <w:szCs w:val="22"/>
                    </w:rPr>
                    <w:t xml:space="preserve"> integrates those observations into a logical conclusion.</w:t>
                  </w:r>
                </w:p>
                <w:p w14:paraId="63D1FF44" w14:textId="6462D89C" w:rsidR="00D75EB3" w:rsidRDefault="00D75EB3" w:rsidP="00012E89">
                  <w:pPr>
                    <w:rPr>
                      <w:rFonts w:ascii="Arial" w:hAnsi="Arial" w:cs="Arial"/>
                      <w:sz w:val="22"/>
                      <w:szCs w:val="22"/>
                    </w:rPr>
                  </w:pPr>
                </w:p>
              </w:tc>
            </w:tr>
            <w:tr w:rsidR="00D75EB3" w:rsidRPr="0037727F" w14:paraId="7751108B" w14:textId="77777777" w:rsidTr="002E31AD">
              <w:tc>
                <w:tcPr>
                  <w:tcW w:w="3390" w:type="dxa"/>
                </w:tcPr>
                <w:p w14:paraId="4649411A" w14:textId="77777777" w:rsidR="00D75EB3" w:rsidRDefault="00D75EB3" w:rsidP="00D75EB3">
                  <w:r>
                    <w:rPr>
                      <w:rFonts w:ascii="Proxima Nova" w:hAnsi="Proxima Nova"/>
                      <w:color w:val="000000"/>
                      <w:sz w:val="22"/>
                      <w:szCs w:val="22"/>
                    </w:rPr>
                    <w:lastRenderedPageBreak/>
                    <w:t>Further Implications and Next Steps</w:t>
                  </w:r>
                </w:p>
                <w:p w14:paraId="0D47E3D0" w14:textId="77777777" w:rsidR="00D75EB3" w:rsidRDefault="00D75EB3" w:rsidP="00012E89">
                  <w:pPr>
                    <w:pStyle w:val="NormalWeb"/>
                    <w:spacing w:before="0" w:beforeAutospacing="0" w:after="0" w:afterAutospacing="0"/>
                    <w:rPr>
                      <w:rFonts w:ascii="Arial" w:hAnsi="Arial" w:cs="Arial"/>
                      <w:color w:val="000000"/>
                      <w:sz w:val="22"/>
                      <w:szCs w:val="22"/>
                    </w:rPr>
                  </w:pPr>
                </w:p>
              </w:tc>
              <w:tc>
                <w:tcPr>
                  <w:tcW w:w="3000" w:type="dxa"/>
                </w:tcPr>
                <w:p w14:paraId="19FB49D4" w14:textId="3B7675BE" w:rsidR="00D75EB3" w:rsidRDefault="00922D00" w:rsidP="002E31AD">
                  <w:pPr>
                    <w:pStyle w:val="ListParagraph"/>
                    <w:autoSpaceDE w:val="0"/>
                    <w:autoSpaceDN w:val="0"/>
                    <w:adjustRightInd w:val="0"/>
                    <w:spacing w:before="60" w:after="60"/>
                    <w:ind w:left="0"/>
                    <w:rPr>
                      <w:rFonts w:ascii="Arial" w:hAnsi="Arial" w:cs="Arial"/>
                      <w:sz w:val="22"/>
                      <w:szCs w:val="22"/>
                    </w:rPr>
                  </w:pPr>
                  <w:r>
                    <w:rPr>
                      <w:rFonts w:ascii="Arial" w:hAnsi="Arial" w:cs="Arial"/>
                      <w:sz w:val="22"/>
                      <w:szCs w:val="22"/>
                    </w:rPr>
                    <w:t>2</w:t>
                  </w:r>
                </w:p>
              </w:tc>
              <w:tc>
                <w:tcPr>
                  <w:tcW w:w="2960" w:type="dxa"/>
                </w:tcPr>
                <w:p w14:paraId="2C111BE9" w14:textId="726A6828" w:rsidR="00922D00" w:rsidRDefault="00922D00" w:rsidP="00922D00">
                  <w:pPr>
                    <w:pStyle w:val="NormalWeb"/>
                    <w:spacing w:before="0" w:beforeAutospacing="0" w:after="0" w:afterAutospacing="0"/>
                  </w:pPr>
                  <w:r>
                    <w:rPr>
                      <w:rFonts w:ascii="Arial" w:hAnsi="Arial" w:cs="Arial"/>
                      <w:sz w:val="22"/>
                      <w:szCs w:val="22"/>
                    </w:rPr>
                    <w:t xml:space="preserve">3 - </w:t>
                  </w:r>
                  <w:r>
                    <w:rPr>
                      <w:rFonts w:ascii="Proxima Nova" w:hAnsi="Proxima Nova"/>
                      <w:color w:val="000000"/>
                      <w:sz w:val="22"/>
                      <w:szCs w:val="22"/>
                    </w:rPr>
                    <w:t>Frequently addresses implications beyond the immediate subject for further inquiry and practice</w:t>
                  </w:r>
                </w:p>
                <w:p w14:paraId="276896B5" w14:textId="77777777" w:rsidR="00922D00" w:rsidRDefault="00922D00" w:rsidP="00922D00"/>
                <w:p w14:paraId="584C0462" w14:textId="33419F28" w:rsidR="00D75EB3" w:rsidRDefault="00D75EB3" w:rsidP="00012E89">
                  <w:pPr>
                    <w:rPr>
                      <w:rFonts w:ascii="Arial" w:hAnsi="Arial" w:cs="Arial"/>
                      <w:sz w:val="22"/>
                      <w:szCs w:val="22"/>
                    </w:rPr>
                  </w:pPr>
                </w:p>
              </w:tc>
            </w:tr>
            <w:tr w:rsidR="00D75EB3" w:rsidRPr="0037727F" w14:paraId="268B7FE2" w14:textId="77777777" w:rsidTr="002E31AD">
              <w:tc>
                <w:tcPr>
                  <w:tcW w:w="3390" w:type="dxa"/>
                </w:tcPr>
                <w:p w14:paraId="7BF4A8BE" w14:textId="77777777" w:rsidR="00D75EB3" w:rsidRDefault="00D75EB3" w:rsidP="00012E89">
                  <w:pPr>
                    <w:pStyle w:val="NormalWeb"/>
                    <w:spacing w:before="0" w:beforeAutospacing="0" w:after="0" w:afterAutospacing="0"/>
                    <w:rPr>
                      <w:rFonts w:ascii="Arial" w:hAnsi="Arial" w:cs="Arial"/>
                      <w:color w:val="000000"/>
                      <w:sz w:val="22"/>
                      <w:szCs w:val="22"/>
                    </w:rPr>
                  </w:pPr>
                </w:p>
              </w:tc>
              <w:tc>
                <w:tcPr>
                  <w:tcW w:w="3000" w:type="dxa"/>
                </w:tcPr>
                <w:p w14:paraId="73FA71CA" w14:textId="77777777" w:rsidR="00D75EB3" w:rsidRDefault="00D75EB3" w:rsidP="002E31AD">
                  <w:pPr>
                    <w:pStyle w:val="ListParagraph"/>
                    <w:autoSpaceDE w:val="0"/>
                    <w:autoSpaceDN w:val="0"/>
                    <w:adjustRightInd w:val="0"/>
                    <w:spacing w:before="60" w:after="60"/>
                    <w:ind w:left="0"/>
                    <w:rPr>
                      <w:rFonts w:ascii="Arial" w:hAnsi="Arial" w:cs="Arial"/>
                      <w:sz w:val="22"/>
                      <w:szCs w:val="22"/>
                    </w:rPr>
                  </w:pPr>
                </w:p>
              </w:tc>
              <w:tc>
                <w:tcPr>
                  <w:tcW w:w="2960" w:type="dxa"/>
                </w:tcPr>
                <w:p w14:paraId="69EC3A75" w14:textId="77777777" w:rsidR="00D75EB3" w:rsidRDefault="00D75EB3" w:rsidP="00012E89">
                  <w:pPr>
                    <w:rPr>
                      <w:rFonts w:ascii="Arial" w:hAnsi="Arial" w:cs="Arial"/>
                      <w:sz w:val="22"/>
                      <w:szCs w:val="22"/>
                    </w:rPr>
                  </w:pPr>
                </w:p>
              </w:tc>
            </w:tr>
          </w:tbl>
          <w:p w14:paraId="17369104" w14:textId="6209387B" w:rsidR="006540B1" w:rsidRPr="0037727F" w:rsidRDefault="006540B1" w:rsidP="002E31AD">
            <w:pPr>
              <w:pStyle w:val="ListParagraph"/>
              <w:autoSpaceDE w:val="0"/>
              <w:autoSpaceDN w:val="0"/>
              <w:adjustRightInd w:val="0"/>
              <w:spacing w:before="60" w:after="60"/>
              <w:ind w:left="540"/>
              <w:rPr>
                <w:rFonts w:ascii="Arial" w:hAnsi="Arial" w:cs="Arial"/>
                <w:sz w:val="22"/>
                <w:szCs w:val="22"/>
              </w:rPr>
            </w:pPr>
          </w:p>
        </w:tc>
      </w:tr>
      <w:tr w:rsidR="006540B1" w:rsidRPr="005A6068" w14:paraId="16542BB8" w14:textId="77777777" w:rsidTr="00540D76">
        <w:trPr>
          <w:trHeight w:val="4105"/>
        </w:trPr>
        <w:tc>
          <w:tcPr>
            <w:tcW w:w="9732" w:type="dxa"/>
            <w:gridSpan w:val="6"/>
          </w:tcPr>
          <w:p w14:paraId="7C93B055" w14:textId="4FBC7A61" w:rsidR="006540B1" w:rsidRDefault="007A266A" w:rsidP="002E31AD">
            <w:pPr>
              <w:autoSpaceDE w:val="0"/>
              <w:autoSpaceDN w:val="0"/>
              <w:adjustRightInd w:val="0"/>
              <w:spacing w:before="60" w:after="60"/>
              <w:rPr>
                <w:rFonts w:ascii="Arial" w:hAnsi="Arial" w:cs="Arial"/>
                <w:sz w:val="22"/>
                <w:szCs w:val="22"/>
              </w:rPr>
            </w:pPr>
            <w:r w:rsidRPr="0037727F">
              <w:rPr>
                <w:rFonts w:ascii="Arial" w:hAnsi="Arial" w:cs="Arial"/>
                <w:sz w:val="22"/>
                <w:szCs w:val="22"/>
              </w:rPr>
              <w:lastRenderedPageBreak/>
              <w:t xml:space="preserve">Plan for student artifact assessment: </w:t>
            </w:r>
            <w:r w:rsidR="006540B1" w:rsidRPr="0037727F">
              <w:rPr>
                <w:rFonts w:ascii="Arial" w:hAnsi="Arial" w:cs="Arial"/>
                <w:sz w:val="22"/>
                <w:szCs w:val="22"/>
              </w:rPr>
              <w:t xml:space="preserve">For the second ELO you selected, describe the key assessment you will use. A key assessment directly addresses the ELO and may be evaluated by review committees. Every section of the course must use this key assessment or an </w:t>
            </w:r>
            <w:r w:rsidR="00A93091" w:rsidRPr="0037727F">
              <w:rPr>
                <w:rFonts w:ascii="Arial" w:hAnsi="Arial" w:cs="Arial"/>
                <w:sz w:val="22"/>
                <w:szCs w:val="22"/>
              </w:rPr>
              <w:t>equivalent</w:t>
            </w:r>
            <w:r w:rsidR="006540B1" w:rsidRPr="0037727F">
              <w:rPr>
                <w:rFonts w:ascii="Arial" w:hAnsi="Arial" w:cs="Arial"/>
                <w:sz w:val="22"/>
                <w:szCs w:val="22"/>
              </w:rPr>
              <w:t>.</w:t>
            </w:r>
          </w:p>
          <w:p w14:paraId="0CAFC929" w14:textId="4EC4EF47" w:rsidR="006C7F8E" w:rsidRDefault="006C7F8E" w:rsidP="002E31AD">
            <w:pPr>
              <w:autoSpaceDE w:val="0"/>
              <w:autoSpaceDN w:val="0"/>
              <w:adjustRightInd w:val="0"/>
              <w:spacing w:before="60" w:after="60"/>
              <w:rPr>
                <w:rFonts w:ascii="Arial" w:hAnsi="Arial" w:cs="Arial"/>
                <w:sz w:val="22"/>
                <w:szCs w:val="22"/>
              </w:rPr>
            </w:pPr>
          </w:p>
          <w:p w14:paraId="741C5846" w14:textId="2F90BBFB" w:rsidR="006C7F8E" w:rsidRDefault="006C7F8E" w:rsidP="002E31AD">
            <w:pPr>
              <w:autoSpaceDE w:val="0"/>
              <w:autoSpaceDN w:val="0"/>
              <w:adjustRightInd w:val="0"/>
              <w:spacing w:before="60" w:after="60"/>
              <w:rPr>
                <w:rFonts w:ascii="Arial" w:hAnsi="Arial" w:cs="Arial"/>
                <w:sz w:val="22"/>
                <w:szCs w:val="22"/>
              </w:rPr>
            </w:pPr>
            <w:r>
              <w:rPr>
                <w:rFonts w:ascii="Arial" w:hAnsi="Arial" w:cs="Arial"/>
                <w:sz w:val="22"/>
                <w:szCs w:val="22"/>
              </w:rPr>
              <w:t>For students’ final literary analysis essay</w:t>
            </w:r>
            <w:r w:rsidR="00F01AB5">
              <w:rPr>
                <w:rFonts w:ascii="Arial" w:hAnsi="Arial" w:cs="Arial"/>
                <w:sz w:val="22"/>
                <w:szCs w:val="22"/>
              </w:rPr>
              <w:t xml:space="preserve"> in ENG 131</w:t>
            </w:r>
            <w:r>
              <w:rPr>
                <w:rFonts w:ascii="Arial" w:hAnsi="Arial" w:cs="Arial"/>
                <w:sz w:val="22"/>
                <w:szCs w:val="22"/>
              </w:rPr>
              <w:t>, they will compare/contrast two literary texts from the syllabus</w:t>
            </w:r>
            <w:r w:rsidR="00F01AB5">
              <w:rPr>
                <w:rFonts w:ascii="Arial" w:hAnsi="Arial" w:cs="Arial"/>
                <w:sz w:val="22"/>
                <w:szCs w:val="22"/>
              </w:rPr>
              <w:t>, making an argument, not just about the similarities and differences between the texts, but about the societal value of these texts—in other words, how these texts advocate for marginalized</w:t>
            </w:r>
            <w:r w:rsidR="00D75EB3">
              <w:rPr>
                <w:rFonts w:ascii="Arial" w:hAnsi="Arial" w:cs="Arial"/>
                <w:sz w:val="22"/>
                <w:szCs w:val="22"/>
              </w:rPr>
              <w:t xml:space="preserve"> subjects </w:t>
            </w:r>
            <w:r w:rsidR="00F01AB5">
              <w:rPr>
                <w:rFonts w:ascii="Arial" w:hAnsi="Arial" w:cs="Arial"/>
                <w:sz w:val="22"/>
                <w:szCs w:val="22"/>
              </w:rPr>
              <w:t>and endeavor to solve problems in our world such as systemic racism, sexism, and homophobia;</w:t>
            </w:r>
            <w:r w:rsidR="00D75EB3">
              <w:rPr>
                <w:rFonts w:ascii="Arial" w:hAnsi="Arial" w:cs="Arial"/>
                <w:sz w:val="22"/>
                <w:szCs w:val="22"/>
              </w:rPr>
              <w:t xml:space="preserve"> climate justice and related </w:t>
            </w:r>
            <w:r w:rsidR="00F01AB5">
              <w:rPr>
                <w:rFonts w:ascii="Arial" w:hAnsi="Arial" w:cs="Arial"/>
                <w:sz w:val="22"/>
                <w:szCs w:val="22"/>
              </w:rPr>
              <w:t xml:space="preserve"> barriers to immigration</w:t>
            </w:r>
            <w:r w:rsidR="002712F9">
              <w:rPr>
                <w:rFonts w:ascii="Arial" w:hAnsi="Arial" w:cs="Arial"/>
                <w:sz w:val="22"/>
                <w:szCs w:val="22"/>
              </w:rPr>
              <w:t xml:space="preserve"> or land ownership in terms of indigenous rights</w:t>
            </w:r>
            <w:r w:rsidR="00F01AB5">
              <w:rPr>
                <w:rFonts w:ascii="Arial" w:hAnsi="Arial" w:cs="Arial"/>
                <w:sz w:val="22"/>
                <w:szCs w:val="22"/>
              </w:rPr>
              <w:t>;</w:t>
            </w:r>
            <w:r w:rsidR="00D75EB3">
              <w:rPr>
                <w:rFonts w:ascii="Arial" w:hAnsi="Arial" w:cs="Arial"/>
                <w:sz w:val="22"/>
                <w:szCs w:val="22"/>
              </w:rPr>
              <w:t xml:space="preserve"> </w:t>
            </w:r>
            <w:r w:rsidR="002712F9">
              <w:rPr>
                <w:rFonts w:ascii="Arial" w:hAnsi="Arial" w:cs="Arial"/>
                <w:sz w:val="22"/>
                <w:szCs w:val="22"/>
              </w:rPr>
              <w:t>ableism;</w:t>
            </w:r>
            <w:r w:rsidR="00F01AB5">
              <w:rPr>
                <w:rFonts w:ascii="Arial" w:hAnsi="Arial" w:cs="Arial"/>
                <w:sz w:val="22"/>
                <w:szCs w:val="22"/>
              </w:rPr>
              <w:t xml:space="preserve"> and addiction—through the lived experiences of </w:t>
            </w:r>
            <w:r w:rsidR="002712F9">
              <w:rPr>
                <w:rFonts w:ascii="Arial" w:hAnsi="Arial" w:cs="Arial"/>
                <w:sz w:val="22"/>
                <w:szCs w:val="22"/>
              </w:rPr>
              <w:t xml:space="preserve">diverse </w:t>
            </w:r>
            <w:r w:rsidR="00F01AB5">
              <w:rPr>
                <w:rFonts w:ascii="Arial" w:hAnsi="Arial" w:cs="Arial"/>
                <w:sz w:val="22"/>
                <w:szCs w:val="22"/>
              </w:rPr>
              <w:t>authors and/or their speakers and characters</w:t>
            </w:r>
            <w:r w:rsidR="002712F9">
              <w:rPr>
                <w:rFonts w:ascii="Arial" w:hAnsi="Arial" w:cs="Arial"/>
                <w:sz w:val="22"/>
                <w:szCs w:val="22"/>
              </w:rPr>
              <w:t xml:space="preserve">. </w:t>
            </w:r>
            <w:r w:rsidR="00465944">
              <w:rPr>
                <w:rFonts w:ascii="Arial" w:hAnsi="Arial" w:cs="Arial"/>
                <w:sz w:val="22"/>
                <w:szCs w:val="22"/>
              </w:rPr>
              <w:t>It is my hope that this assignment counts towards the ELO of “equity, diversity, and inclusion</w:t>
            </w:r>
            <w:r w:rsidR="00A33643">
              <w:rPr>
                <w:rFonts w:ascii="Arial" w:hAnsi="Arial" w:cs="Arial"/>
                <w:sz w:val="22"/>
                <w:szCs w:val="22"/>
              </w:rPr>
              <w:t xml:space="preserve">,” as the literary analysis essays covered in ENG 131 will focus on marginalized writers to encourage faculty to </w:t>
            </w:r>
            <w:r w:rsidR="00DC7965">
              <w:rPr>
                <w:rFonts w:ascii="Arial" w:hAnsi="Arial" w:cs="Arial"/>
                <w:sz w:val="22"/>
                <w:szCs w:val="22"/>
              </w:rPr>
              <w:t xml:space="preserve">be critical of, and </w:t>
            </w:r>
            <w:r w:rsidR="00A33643">
              <w:rPr>
                <w:rFonts w:ascii="Arial" w:hAnsi="Arial" w:cs="Arial"/>
                <w:sz w:val="22"/>
                <w:szCs w:val="22"/>
              </w:rPr>
              <w:t>teach outside</w:t>
            </w:r>
            <w:r w:rsidR="00DC7965">
              <w:rPr>
                <w:rFonts w:ascii="Arial" w:hAnsi="Arial" w:cs="Arial"/>
                <w:sz w:val="22"/>
                <w:szCs w:val="22"/>
              </w:rPr>
              <w:t>,</w:t>
            </w:r>
            <w:r w:rsidR="00A33643">
              <w:rPr>
                <w:rFonts w:ascii="Arial" w:hAnsi="Arial" w:cs="Arial"/>
                <w:sz w:val="22"/>
                <w:szCs w:val="22"/>
              </w:rPr>
              <w:t xml:space="preserve"> the literary canon in order to amplify these voices</w:t>
            </w:r>
            <w:r w:rsidR="00DC7965">
              <w:rPr>
                <w:rFonts w:ascii="Arial" w:hAnsi="Arial" w:cs="Arial"/>
                <w:sz w:val="22"/>
                <w:szCs w:val="22"/>
              </w:rPr>
              <w:t xml:space="preserve">, acknowledge power structures, and </w:t>
            </w:r>
            <w:r w:rsidR="002712F9">
              <w:rPr>
                <w:rFonts w:ascii="Arial" w:hAnsi="Arial" w:cs="Arial"/>
                <w:sz w:val="22"/>
                <w:szCs w:val="22"/>
              </w:rPr>
              <w:t xml:space="preserve">invite students to </w:t>
            </w:r>
            <w:r w:rsidR="00DC7965">
              <w:rPr>
                <w:rFonts w:ascii="Arial" w:hAnsi="Arial" w:cs="Arial"/>
                <w:sz w:val="22"/>
                <w:szCs w:val="22"/>
              </w:rPr>
              <w:t>respectfully interact with diverse cultures and differing worldviews</w:t>
            </w:r>
            <w:r w:rsidR="00346350">
              <w:rPr>
                <w:rFonts w:ascii="Arial" w:hAnsi="Arial" w:cs="Arial"/>
                <w:sz w:val="22"/>
                <w:szCs w:val="22"/>
              </w:rPr>
              <w:t>, which, in turn, will encourage readers of literature to advocate for intersectionality, liberation, and the reader as witness and ally.</w:t>
            </w:r>
          </w:p>
          <w:p w14:paraId="7450D9B3" w14:textId="5CBCA53B" w:rsidR="00F01AB5" w:rsidRDefault="00F01AB5" w:rsidP="002E31AD">
            <w:pPr>
              <w:autoSpaceDE w:val="0"/>
              <w:autoSpaceDN w:val="0"/>
              <w:adjustRightInd w:val="0"/>
              <w:spacing w:before="60" w:after="60"/>
              <w:rPr>
                <w:rFonts w:ascii="Arial" w:hAnsi="Arial" w:cs="Arial"/>
                <w:sz w:val="22"/>
                <w:szCs w:val="22"/>
              </w:rPr>
            </w:pPr>
          </w:p>
          <w:p w14:paraId="7B015893" w14:textId="4C18F085" w:rsidR="00A33643" w:rsidRDefault="00F01AB5" w:rsidP="002E31AD">
            <w:pPr>
              <w:autoSpaceDE w:val="0"/>
              <w:autoSpaceDN w:val="0"/>
              <w:adjustRightInd w:val="0"/>
              <w:spacing w:before="60" w:after="60"/>
              <w:rPr>
                <w:rFonts w:ascii="Arial" w:hAnsi="Arial" w:cs="Arial"/>
                <w:sz w:val="22"/>
                <w:szCs w:val="22"/>
              </w:rPr>
            </w:pPr>
            <w:r>
              <w:rPr>
                <w:rFonts w:ascii="Arial" w:hAnsi="Arial" w:cs="Arial"/>
                <w:sz w:val="22"/>
                <w:szCs w:val="22"/>
              </w:rPr>
              <w:t>To prepare for this essay, which includes at least two literary texts as well as outside research to support the existence of problems beyond a literary context</w:t>
            </w:r>
            <w:r w:rsidR="00DC7965">
              <w:rPr>
                <w:rFonts w:ascii="Arial" w:hAnsi="Arial" w:cs="Arial"/>
                <w:sz w:val="22"/>
                <w:szCs w:val="22"/>
              </w:rPr>
              <w:t>—such as pri</w:t>
            </w:r>
            <w:r w:rsidR="002712F9">
              <w:rPr>
                <w:rFonts w:ascii="Arial" w:hAnsi="Arial" w:cs="Arial"/>
                <w:sz w:val="22"/>
                <w:szCs w:val="22"/>
              </w:rPr>
              <w:t>vilege and oppression—</w:t>
            </w:r>
            <w:r>
              <w:rPr>
                <w:rFonts w:ascii="Arial" w:hAnsi="Arial" w:cs="Arial"/>
                <w:sz w:val="22"/>
                <w:szCs w:val="22"/>
              </w:rPr>
              <w:t xml:space="preserve">the instructor will model how to craft a compare/contrast literary analysis essay through Venn diagramming with two texts. As part of their prewriting process, each student will submit their own Venn Diagram to the instructor for feedback as well as an outline that identifies the students’ working thesis statements, topic sentences, </w:t>
            </w:r>
            <w:r w:rsidR="00A33643">
              <w:rPr>
                <w:rFonts w:ascii="Arial" w:hAnsi="Arial" w:cs="Arial"/>
                <w:sz w:val="22"/>
                <w:szCs w:val="22"/>
              </w:rPr>
              <w:t xml:space="preserve">and </w:t>
            </w:r>
            <w:r>
              <w:rPr>
                <w:rFonts w:ascii="Arial" w:hAnsi="Arial" w:cs="Arial"/>
                <w:sz w:val="22"/>
                <w:szCs w:val="22"/>
              </w:rPr>
              <w:t>supporting details</w:t>
            </w:r>
            <w:r w:rsidR="00996392">
              <w:rPr>
                <w:rFonts w:ascii="Arial" w:hAnsi="Arial" w:cs="Arial"/>
                <w:sz w:val="22"/>
                <w:szCs w:val="22"/>
              </w:rPr>
              <w:t xml:space="preserve"> from close reading the texts</w:t>
            </w:r>
            <w:r>
              <w:rPr>
                <w:rFonts w:ascii="Arial" w:hAnsi="Arial" w:cs="Arial"/>
                <w:sz w:val="22"/>
                <w:szCs w:val="22"/>
              </w:rPr>
              <w:t xml:space="preserve">, etc. and the instructor will respond as well. </w:t>
            </w:r>
          </w:p>
          <w:p w14:paraId="60F6D132" w14:textId="77777777" w:rsidR="00A33643" w:rsidRDefault="00A33643" w:rsidP="002E31AD">
            <w:pPr>
              <w:autoSpaceDE w:val="0"/>
              <w:autoSpaceDN w:val="0"/>
              <w:adjustRightInd w:val="0"/>
              <w:spacing w:before="60" w:after="60"/>
              <w:rPr>
                <w:rFonts w:ascii="Arial" w:hAnsi="Arial" w:cs="Arial"/>
                <w:sz w:val="22"/>
                <w:szCs w:val="22"/>
              </w:rPr>
            </w:pPr>
          </w:p>
          <w:p w14:paraId="61B921D7" w14:textId="01DF597B" w:rsidR="002E31AD" w:rsidRPr="0037727F" w:rsidRDefault="00F01AB5" w:rsidP="002E31AD">
            <w:pPr>
              <w:autoSpaceDE w:val="0"/>
              <w:autoSpaceDN w:val="0"/>
              <w:adjustRightInd w:val="0"/>
              <w:spacing w:before="60" w:after="60"/>
              <w:rPr>
                <w:rFonts w:ascii="Arial" w:hAnsi="Arial" w:cs="Arial"/>
                <w:sz w:val="22"/>
                <w:szCs w:val="22"/>
              </w:rPr>
            </w:pPr>
            <w:r>
              <w:rPr>
                <w:rFonts w:ascii="Arial" w:hAnsi="Arial" w:cs="Arial"/>
                <w:sz w:val="22"/>
                <w:szCs w:val="22"/>
              </w:rPr>
              <w:t>These essays</w:t>
            </w:r>
            <w:r w:rsidR="00A33643">
              <w:rPr>
                <w:rFonts w:ascii="Arial" w:hAnsi="Arial" w:cs="Arial"/>
                <w:sz w:val="22"/>
                <w:szCs w:val="22"/>
              </w:rPr>
              <w:t xml:space="preserve"> </w:t>
            </w:r>
            <w:r w:rsidR="00922D00">
              <w:rPr>
                <w:rFonts w:ascii="Arial" w:hAnsi="Arial" w:cs="Arial"/>
                <w:sz w:val="22"/>
                <w:szCs w:val="22"/>
              </w:rPr>
              <w:t xml:space="preserve">alongside </w:t>
            </w:r>
            <w:r w:rsidR="00A33643">
              <w:rPr>
                <w:rFonts w:ascii="Arial" w:hAnsi="Arial" w:cs="Arial"/>
                <w:sz w:val="22"/>
                <w:szCs w:val="22"/>
              </w:rPr>
              <w:t>scaffolded process work</w:t>
            </w:r>
            <w:r w:rsidR="00D75EB3">
              <w:rPr>
                <w:rFonts w:ascii="Arial" w:hAnsi="Arial" w:cs="Arial"/>
                <w:sz w:val="22"/>
                <w:szCs w:val="22"/>
              </w:rPr>
              <w:t xml:space="preserve"> will be assessed by Core Curriculum Committees in a portfolio format.</w:t>
            </w:r>
          </w:p>
        </w:tc>
      </w:tr>
      <w:tr w:rsidR="006540B1" w:rsidRPr="005A6068" w14:paraId="3709C8E6" w14:textId="77777777" w:rsidTr="00540D76">
        <w:trPr>
          <w:trHeight w:val="4105"/>
        </w:trPr>
        <w:tc>
          <w:tcPr>
            <w:tcW w:w="9732" w:type="dxa"/>
            <w:gridSpan w:val="6"/>
          </w:tcPr>
          <w:p w14:paraId="2C4B4200" w14:textId="17629543" w:rsidR="006540B1" w:rsidRPr="0037727F" w:rsidRDefault="006540B1" w:rsidP="002E31AD">
            <w:pPr>
              <w:autoSpaceDE w:val="0"/>
              <w:autoSpaceDN w:val="0"/>
              <w:adjustRightInd w:val="0"/>
              <w:spacing w:before="60" w:after="60"/>
              <w:ind w:left="180"/>
              <w:rPr>
                <w:rFonts w:ascii="Arial" w:hAnsi="Arial" w:cs="Arial"/>
                <w:sz w:val="22"/>
                <w:szCs w:val="22"/>
              </w:rPr>
            </w:pPr>
            <w:r w:rsidRPr="0037727F">
              <w:rPr>
                <w:rFonts w:ascii="Arial" w:hAnsi="Arial" w:cs="Arial"/>
                <w:sz w:val="22"/>
                <w:szCs w:val="22"/>
              </w:rPr>
              <w:lastRenderedPageBreak/>
              <w:t xml:space="preserve">For the </w:t>
            </w:r>
            <w:r w:rsidR="007A266A" w:rsidRPr="0037727F">
              <w:rPr>
                <w:rFonts w:ascii="Arial" w:hAnsi="Arial" w:cs="Arial"/>
                <w:sz w:val="22"/>
                <w:szCs w:val="22"/>
              </w:rPr>
              <w:t xml:space="preserve">second </w:t>
            </w:r>
            <w:r w:rsidRPr="0037727F">
              <w:rPr>
                <w:rFonts w:ascii="Arial" w:hAnsi="Arial" w:cs="Arial"/>
                <w:sz w:val="22"/>
                <w:szCs w:val="22"/>
              </w:rPr>
              <w:t xml:space="preserve">ELO, explain how the current ELO rubric aligns with the key assessment. List the dimensions on the rubric, the degree of alignment, and the level that we can reasonably expect from a student in this class. </w:t>
            </w:r>
          </w:p>
          <w:p w14:paraId="5E2FB4F8" w14:textId="77777777" w:rsidR="006540B1" w:rsidRPr="0037727F" w:rsidRDefault="006540B1" w:rsidP="006540B1">
            <w:pPr>
              <w:pStyle w:val="ListParagraph"/>
              <w:autoSpaceDE w:val="0"/>
              <w:autoSpaceDN w:val="0"/>
              <w:adjustRightInd w:val="0"/>
              <w:spacing w:before="60" w:after="60"/>
              <w:ind w:left="540"/>
              <w:rPr>
                <w:rFonts w:ascii="Arial" w:hAnsi="Arial" w:cs="Arial"/>
                <w:sz w:val="22"/>
                <w:szCs w:val="22"/>
              </w:rPr>
            </w:pPr>
          </w:p>
          <w:tbl>
            <w:tblPr>
              <w:tblStyle w:val="TableGrid"/>
              <w:tblW w:w="0" w:type="auto"/>
              <w:tblInd w:w="540" w:type="dxa"/>
              <w:tblLook w:val="04A0" w:firstRow="1" w:lastRow="0" w:firstColumn="1" w:lastColumn="0" w:noHBand="0" w:noVBand="1"/>
            </w:tblPr>
            <w:tblGrid>
              <w:gridCol w:w="2992"/>
              <w:gridCol w:w="3000"/>
              <w:gridCol w:w="2960"/>
            </w:tblGrid>
            <w:tr w:rsidR="006540B1" w:rsidRPr="0037727F" w14:paraId="27212633" w14:textId="77777777" w:rsidTr="00DA6C74">
              <w:tc>
                <w:tcPr>
                  <w:tcW w:w="2992" w:type="dxa"/>
                </w:tcPr>
                <w:p w14:paraId="673E660F" w14:textId="77777777" w:rsidR="006540B1" w:rsidRPr="0037727F" w:rsidRDefault="006540B1" w:rsidP="006540B1">
                  <w:pPr>
                    <w:autoSpaceDE w:val="0"/>
                    <w:autoSpaceDN w:val="0"/>
                    <w:adjustRightInd w:val="0"/>
                    <w:spacing w:before="60" w:after="60"/>
                    <w:rPr>
                      <w:rFonts w:ascii="Arial" w:hAnsi="Arial" w:cs="Arial"/>
                      <w:sz w:val="22"/>
                      <w:szCs w:val="22"/>
                    </w:rPr>
                  </w:pPr>
                  <w:r w:rsidRPr="0037727F">
                    <w:rPr>
                      <w:rFonts w:ascii="Arial" w:hAnsi="Arial" w:cs="Arial"/>
                      <w:sz w:val="22"/>
                      <w:szCs w:val="22"/>
                    </w:rPr>
                    <w:t>Dimension</w:t>
                  </w:r>
                </w:p>
              </w:tc>
              <w:tc>
                <w:tcPr>
                  <w:tcW w:w="3000" w:type="dxa"/>
                </w:tcPr>
                <w:p w14:paraId="5FDE30BA" w14:textId="77777777" w:rsidR="006540B1" w:rsidRPr="0037727F" w:rsidRDefault="006540B1" w:rsidP="006540B1">
                  <w:pPr>
                    <w:rPr>
                      <w:rFonts w:ascii="Arial" w:hAnsi="Arial" w:cs="Arial"/>
                      <w:sz w:val="22"/>
                      <w:szCs w:val="22"/>
                    </w:rPr>
                  </w:pPr>
                  <w:r w:rsidRPr="0037727F">
                    <w:rPr>
                      <w:rFonts w:ascii="Arial" w:hAnsi="Arial" w:cs="Arial"/>
                      <w:sz w:val="22"/>
                      <w:szCs w:val="22"/>
                    </w:rPr>
                    <w:t xml:space="preserve">Alignment </w:t>
                  </w:r>
                  <w:r w:rsidRPr="0037727F">
                    <w:rPr>
                      <w:rFonts w:ascii="Arial" w:hAnsi="Arial" w:cs="Arial"/>
                      <w:sz w:val="22"/>
                      <w:szCs w:val="22"/>
                    </w:rPr>
                    <w:br/>
                  </w:r>
                  <w:r w:rsidRPr="0037727F">
                    <w:rPr>
                      <w:rFonts w:ascii="Arial" w:hAnsi="Arial" w:cs="Arial"/>
                      <w:color w:val="000000"/>
                      <w:sz w:val="22"/>
                      <w:szCs w:val="22"/>
                    </w:rPr>
                    <w:t>(2=good alignment, 1=some alignment, 0=no alignment)</w:t>
                  </w:r>
                </w:p>
              </w:tc>
              <w:tc>
                <w:tcPr>
                  <w:tcW w:w="2960" w:type="dxa"/>
                </w:tcPr>
                <w:p w14:paraId="6A004342" w14:textId="77777777" w:rsidR="006540B1" w:rsidRPr="0037727F" w:rsidRDefault="006540B1" w:rsidP="006540B1">
                  <w:pPr>
                    <w:pStyle w:val="NormalWeb"/>
                    <w:spacing w:before="0" w:beforeAutospacing="0" w:after="0" w:afterAutospacing="0"/>
                    <w:rPr>
                      <w:rFonts w:ascii="Arial" w:hAnsi="Arial" w:cs="Arial"/>
                      <w:sz w:val="22"/>
                      <w:szCs w:val="22"/>
                    </w:rPr>
                  </w:pPr>
                  <w:r w:rsidRPr="0037727F">
                    <w:rPr>
                      <w:rFonts w:ascii="Arial" w:hAnsi="Arial" w:cs="Arial"/>
                      <w:b/>
                      <w:bCs/>
                      <w:color w:val="000000"/>
                      <w:sz w:val="22"/>
                      <w:szCs w:val="22"/>
                    </w:rPr>
                    <w:t>Level (1-4)</w:t>
                  </w:r>
                </w:p>
              </w:tc>
            </w:tr>
            <w:tr w:rsidR="00DA6C74" w:rsidRPr="0037727F" w14:paraId="7E1991EE" w14:textId="77777777" w:rsidTr="00DA6C74">
              <w:tc>
                <w:tcPr>
                  <w:tcW w:w="2992" w:type="dxa"/>
                </w:tcPr>
                <w:p w14:paraId="3DC34998" w14:textId="59C5F63C" w:rsidR="00DA6C74" w:rsidRPr="00012E89" w:rsidRDefault="00012E89" w:rsidP="00012E89">
                  <w:r>
                    <w:rPr>
                      <w:rFonts w:ascii="Arial" w:hAnsi="Arial" w:cs="Arial"/>
                      <w:i/>
                      <w:iCs/>
                      <w:color w:val="000000"/>
                      <w:sz w:val="22"/>
                      <w:szCs w:val="22"/>
                    </w:rPr>
                    <w:t>Diversity, Equity, and Inclusion</w:t>
                  </w:r>
                </w:p>
              </w:tc>
              <w:tc>
                <w:tcPr>
                  <w:tcW w:w="3000" w:type="dxa"/>
                </w:tcPr>
                <w:p w14:paraId="07EB289C" w14:textId="28453605" w:rsidR="00DA6C74" w:rsidRPr="0037727F" w:rsidRDefault="00012E89" w:rsidP="00DA6C74">
                  <w:pPr>
                    <w:pStyle w:val="ListParagraph"/>
                    <w:autoSpaceDE w:val="0"/>
                    <w:autoSpaceDN w:val="0"/>
                    <w:adjustRightInd w:val="0"/>
                    <w:spacing w:before="60" w:after="60"/>
                    <w:ind w:left="0"/>
                    <w:rPr>
                      <w:rFonts w:ascii="Arial" w:hAnsi="Arial" w:cs="Arial"/>
                      <w:sz w:val="22"/>
                      <w:szCs w:val="22"/>
                    </w:rPr>
                  </w:pPr>
                  <w:r>
                    <w:rPr>
                      <w:rFonts w:ascii="Arial" w:hAnsi="Arial" w:cs="Arial"/>
                      <w:sz w:val="22"/>
                      <w:szCs w:val="22"/>
                    </w:rPr>
                    <w:t>2</w:t>
                  </w:r>
                </w:p>
              </w:tc>
              <w:tc>
                <w:tcPr>
                  <w:tcW w:w="2960" w:type="dxa"/>
                </w:tcPr>
                <w:p w14:paraId="63819AB9" w14:textId="6AADDD46" w:rsidR="00DA6C74" w:rsidRPr="00EB4C79" w:rsidRDefault="00922D00" w:rsidP="00EB4C79">
                  <w:r>
                    <w:rPr>
                      <w:rFonts w:ascii="Arial" w:hAnsi="Arial" w:cs="Arial"/>
                      <w:sz w:val="22"/>
                      <w:szCs w:val="22"/>
                    </w:rPr>
                    <w:t>3</w:t>
                  </w:r>
                  <w:r w:rsidR="00EB4C79">
                    <w:rPr>
                      <w:rFonts w:ascii="Arial" w:hAnsi="Arial" w:cs="Arial"/>
                      <w:sz w:val="22"/>
                      <w:szCs w:val="22"/>
                    </w:rPr>
                    <w:t xml:space="preserve"> </w:t>
                  </w:r>
                  <w:r>
                    <w:rPr>
                      <w:rFonts w:ascii="Arial" w:hAnsi="Arial" w:cs="Arial"/>
                      <w:sz w:val="22"/>
                      <w:szCs w:val="22"/>
                    </w:rPr>
                    <w:t>–</w:t>
                  </w:r>
                  <w:r w:rsidR="00EB4C79">
                    <w:rPr>
                      <w:rFonts w:ascii="Arial" w:hAnsi="Arial" w:cs="Arial"/>
                      <w:sz w:val="22"/>
                      <w:szCs w:val="22"/>
                    </w:rPr>
                    <w:t xml:space="preserve"> </w:t>
                  </w:r>
                  <w:r>
                    <w:rPr>
                      <w:rFonts w:ascii="Arial" w:hAnsi="Arial" w:cs="Arial"/>
                      <w:color w:val="000000"/>
                      <w:sz w:val="22"/>
                      <w:szCs w:val="22"/>
                    </w:rPr>
                    <w:t xml:space="preserve">Frequently </w:t>
                  </w:r>
                  <w:r w:rsidR="00EB4C79">
                    <w:rPr>
                      <w:rFonts w:ascii="Arial" w:hAnsi="Arial" w:cs="Arial"/>
                      <w:color w:val="000000"/>
                      <w:sz w:val="22"/>
                      <w:szCs w:val="22"/>
                    </w:rPr>
                    <w:t>articulates strong connections between cultures with acknowledgment of power structures, demonstrating respectful interaction with varied cultures and worldviews.</w:t>
                  </w:r>
                </w:p>
              </w:tc>
            </w:tr>
            <w:tr w:rsidR="00DA6C74" w:rsidRPr="0037727F" w14:paraId="6FCF48BE" w14:textId="77777777" w:rsidTr="00DA6C74">
              <w:tc>
                <w:tcPr>
                  <w:tcW w:w="2992" w:type="dxa"/>
                </w:tcPr>
                <w:p w14:paraId="360058CA" w14:textId="12BCC378" w:rsidR="00DA6C74" w:rsidRPr="00012E89" w:rsidRDefault="00012E89" w:rsidP="00012E89">
                  <w:pPr>
                    <w:pStyle w:val="NormalWeb"/>
                    <w:spacing w:before="0" w:beforeAutospacing="0" w:after="0" w:afterAutospacing="0"/>
                  </w:pPr>
                  <w:r>
                    <w:rPr>
                      <w:rFonts w:ascii="Arial" w:hAnsi="Arial" w:cs="Arial"/>
                      <w:i/>
                      <w:iCs/>
                      <w:color w:val="000000"/>
                      <w:sz w:val="22"/>
                      <w:szCs w:val="22"/>
                    </w:rPr>
                    <w:t>Intersectionality</w:t>
                  </w:r>
                </w:p>
              </w:tc>
              <w:tc>
                <w:tcPr>
                  <w:tcW w:w="3000" w:type="dxa"/>
                </w:tcPr>
                <w:p w14:paraId="465B04A4" w14:textId="15B4D3F0" w:rsidR="00DA6C74" w:rsidRPr="0037727F" w:rsidRDefault="00EB4C79" w:rsidP="00DA6C74">
                  <w:pPr>
                    <w:pStyle w:val="ListParagraph"/>
                    <w:autoSpaceDE w:val="0"/>
                    <w:autoSpaceDN w:val="0"/>
                    <w:adjustRightInd w:val="0"/>
                    <w:spacing w:before="60" w:after="60"/>
                    <w:ind w:left="0"/>
                    <w:rPr>
                      <w:rFonts w:ascii="Arial" w:hAnsi="Arial" w:cs="Arial"/>
                      <w:sz w:val="22"/>
                      <w:szCs w:val="22"/>
                    </w:rPr>
                  </w:pPr>
                  <w:r>
                    <w:rPr>
                      <w:rFonts w:ascii="Arial" w:hAnsi="Arial" w:cs="Arial"/>
                      <w:sz w:val="22"/>
                      <w:szCs w:val="22"/>
                    </w:rPr>
                    <w:t>2</w:t>
                  </w:r>
                </w:p>
              </w:tc>
              <w:tc>
                <w:tcPr>
                  <w:tcW w:w="2960" w:type="dxa"/>
                </w:tcPr>
                <w:p w14:paraId="2CCDD774" w14:textId="705AAB26" w:rsidR="00DA6C74" w:rsidRPr="00EB4C79" w:rsidRDefault="00EB4C79" w:rsidP="00EB4C79">
                  <w:r>
                    <w:rPr>
                      <w:rFonts w:ascii="Arial" w:hAnsi="Arial" w:cs="Arial"/>
                      <w:sz w:val="22"/>
                      <w:szCs w:val="22"/>
                    </w:rPr>
                    <w:t xml:space="preserve">2 - </w:t>
                  </w:r>
                  <w:r>
                    <w:rPr>
                      <w:rFonts w:ascii="Arial" w:hAnsi="Arial" w:cs="Arial"/>
                      <w:color w:val="000000"/>
                      <w:sz w:val="22"/>
                      <w:szCs w:val="22"/>
                    </w:rPr>
                    <w:t>Occasionally applies connections to intersectional identity experiences.</w:t>
                  </w:r>
                </w:p>
              </w:tc>
            </w:tr>
            <w:tr w:rsidR="00DA6C74" w:rsidRPr="0037727F" w14:paraId="4E1C5660" w14:textId="77777777" w:rsidTr="00DA6C74">
              <w:tc>
                <w:tcPr>
                  <w:tcW w:w="2992" w:type="dxa"/>
                </w:tcPr>
                <w:p w14:paraId="7E26856D" w14:textId="133261E9" w:rsidR="00DA6C74" w:rsidRPr="00012E89" w:rsidRDefault="00012E89" w:rsidP="00012E89">
                  <w:r>
                    <w:rPr>
                      <w:rFonts w:ascii="Arial" w:hAnsi="Arial" w:cs="Arial"/>
                      <w:i/>
                      <w:iCs/>
                      <w:color w:val="000000"/>
                      <w:sz w:val="22"/>
                      <w:szCs w:val="22"/>
                    </w:rPr>
                    <w:t>Privilege, Oppression, and Liberation</w:t>
                  </w:r>
                </w:p>
              </w:tc>
              <w:tc>
                <w:tcPr>
                  <w:tcW w:w="3000" w:type="dxa"/>
                </w:tcPr>
                <w:p w14:paraId="26D98FB9" w14:textId="55336B36" w:rsidR="00DA6C74" w:rsidRPr="0037727F" w:rsidRDefault="00EB4C79" w:rsidP="00DA6C74">
                  <w:pPr>
                    <w:pStyle w:val="ListParagraph"/>
                    <w:autoSpaceDE w:val="0"/>
                    <w:autoSpaceDN w:val="0"/>
                    <w:adjustRightInd w:val="0"/>
                    <w:spacing w:before="60" w:after="60"/>
                    <w:ind w:left="0"/>
                    <w:rPr>
                      <w:rFonts w:ascii="Arial" w:hAnsi="Arial" w:cs="Arial"/>
                      <w:sz w:val="22"/>
                      <w:szCs w:val="22"/>
                    </w:rPr>
                  </w:pPr>
                  <w:r>
                    <w:rPr>
                      <w:rFonts w:ascii="Arial" w:hAnsi="Arial" w:cs="Arial"/>
                      <w:sz w:val="22"/>
                      <w:szCs w:val="22"/>
                    </w:rPr>
                    <w:t>2</w:t>
                  </w:r>
                </w:p>
              </w:tc>
              <w:tc>
                <w:tcPr>
                  <w:tcW w:w="2960" w:type="dxa"/>
                </w:tcPr>
                <w:p w14:paraId="036B800E" w14:textId="78D4C9C0" w:rsidR="00DA6C74" w:rsidRPr="00EB4C79" w:rsidRDefault="00FB5BDE" w:rsidP="00EB4C79">
                  <w:r>
                    <w:rPr>
                      <w:rFonts w:ascii="Arial" w:hAnsi="Arial" w:cs="Arial"/>
                      <w:sz w:val="22"/>
                      <w:szCs w:val="22"/>
                    </w:rPr>
                    <w:t>3</w:t>
                  </w:r>
                  <w:r w:rsidR="00EB4C79">
                    <w:rPr>
                      <w:rFonts w:ascii="Arial" w:hAnsi="Arial" w:cs="Arial"/>
                      <w:sz w:val="22"/>
                      <w:szCs w:val="22"/>
                    </w:rPr>
                    <w:t xml:space="preserve"> - </w:t>
                  </w:r>
                  <w:r>
                    <w:rPr>
                      <w:rFonts w:ascii="Arial" w:hAnsi="Arial" w:cs="Arial"/>
                      <w:sz w:val="22"/>
                      <w:szCs w:val="22"/>
                    </w:rPr>
                    <w:t>Frequently</w:t>
                  </w:r>
                  <w:r w:rsidR="00EB4C79">
                    <w:rPr>
                      <w:rFonts w:ascii="Arial" w:hAnsi="Arial" w:cs="Arial"/>
                      <w:color w:val="000000"/>
                      <w:sz w:val="22"/>
                      <w:szCs w:val="22"/>
                    </w:rPr>
                    <w:t xml:space="preserve"> analyzes ways that privilege and oppression occur within their lives and/or field and evaluate the consequences of individual and collective actions. </w:t>
                  </w:r>
                </w:p>
              </w:tc>
            </w:tr>
            <w:tr w:rsidR="00DA6C74" w:rsidRPr="0037727F" w14:paraId="068AF5AD" w14:textId="77777777" w:rsidTr="00DA6C74">
              <w:tc>
                <w:tcPr>
                  <w:tcW w:w="2992" w:type="dxa"/>
                </w:tcPr>
                <w:p w14:paraId="302A910B" w14:textId="038BE10C" w:rsidR="00DA6C74" w:rsidRPr="00012E89" w:rsidRDefault="00012E89" w:rsidP="00012E89">
                  <w:r>
                    <w:rPr>
                      <w:rFonts w:ascii="Arial" w:hAnsi="Arial" w:cs="Arial"/>
                      <w:i/>
                      <w:iCs/>
                      <w:color w:val="000000"/>
                      <w:sz w:val="22"/>
                      <w:szCs w:val="22"/>
                    </w:rPr>
                    <w:t>Allyship</w:t>
                  </w:r>
                </w:p>
              </w:tc>
              <w:tc>
                <w:tcPr>
                  <w:tcW w:w="3000" w:type="dxa"/>
                </w:tcPr>
                <w:p w14:paraId="6C0B299C" w14:textId="30A4EC55" w:rsidR="00DA6C74" w:rsidRPr="0037727F" w:rsidRDefault="00EB4C79" w:rsidP="00DA6C74">
                  <w:pPr>
                    <w:pStyle w:val="ListParagraph"/>
                    <w:autoSpaceDE w:val="0"/>
                    <w:autoSpaceDN w:val="0"/>
                    <w:adjustRightInd w:val="0"/>
                    <w:spacing w:before="60" w:after="60"/>
                    <w:ind w:left="0"/>
                    <w:rPr>
                      <w:rFonts w:ascii="Arial" w:hAnsi="Arial" w:cs="Arial"/>
                      <w:sz w:val="22"/>
                      <w:szCs w:val="22"/>
                    </w:rPr>
                  </w:pPr>
                  <w:r>
                    <w:rPr>
                      <w:rFonts w:ascii="Arial" w:hAnsi="Arial" w:cs="Arial"/>
                      <w:sz w:val="22"/>
                      <w:szCs w:val="22"/>
                    </w:rPr>
                    <w:t>1</w:t>
                  </w:r>
                </w:p>
              </w:tc>
              <w:tc>
                <w:tcPr>
                  <w:tcW w:w="2960" w:type="dxa"/>
                </w:tcPr>
                <w:p w14:paraId="034844FB" w14:textId="675386D4" w:rsidR="00DA6C74" w:rsidRPr="00EB4C79" w:rsidRDefault="00EB4C79" w:rsidP="00EB4C79">
                  <w:r>
                    <w:rPr>
                      <w:rFonts w:ascii="Arial" w:hAnsi="Arial" w:cs="Arial"/>
                      <w:sz w:val="22"/>
                      <w:szCs w:val="22"/>
                    </w:rPr>
                    <w:t xml:space="preserve">1 - </w:t>
                  </w:r>
                  <w:r>
                    <w:rPr>
                      <w:rFonts w:ascii="Arial" w:hAnsi="Arial" w:cs="Arial"/>
                      <w:color w:val="000000"/>
                      <w:sz w:val="22"/>
                      <w:szCs w:val="22"/>
                    </w:rPr>
                    <w:t xml:space="preserve">Rarely communicates and/or takes informed and responsible action to address an instance of historical or systemic injustice. </w:t>
                  </w:r>
                </w:p>
              </w:tc>
            </w:tr>
          </w:tbl>
          <w:p w14:paraId="361DF9ED" w14:textId="77777777" w:rsidR="006540B1" w:rsidRPr="0037727F" w:rsidRDefault="006540B1" w:rsidP="006540B1">
            <w:pPr>
              <w:pStyle w:val="ListParagraph"/>
              <w:autoSpaceDE w:val="0"/>
              <w:autoSpaceDN w:val="0"/>
              <w:adjustRightInd w:val="0"/>
              <w:spacing w:before="60" w:after="60"/>
              <w:ind w:left="540"/>
              <w:rPr>
                <w:rFonts w:ascii="Arial" w:hAnsi="Arial" w:cs="Arial"/>
                <w:sz w:val="22"/>
                <w:szCs w:val="22"/>
              </w:rPr>
            </w:pPr>
          </w:p>
        </w:tc>
      </w:tr>
      <w:tr w:rsidR="00F61148" w:rsidRPr="005A6068" w14:paraId="10C4166D" w14:textId="77777777" w:rsidTr="00540D76">
        <w:trPr>
          <w:trHeight w:val="4105"/>
        </w:trPr>
        <w:tc>
          <w:tcPr>
            <w:tcW w:w="9732" w:type="dxa"/>
            <w:gridSpan w:val="6"/>
          </w:tcPr>
          <w:p w14:paraId="4DC16ECA" w14:textId="77CBC8ED" w:rsidR="00F61148" w:rsidRPr="0037727F" w:rsidRDefault="00F61148" w:rsidP="002E31AD">
            <w:pPr>
              <w:autoSpaceDE w:val="0"/>
              <w:autoSpaceDN w:val="0"/>
              <w:adjustRightInd w:val="0"/>
              <w:spacing w:before="60" w:after="60"/>
              <w:ind w:left="180"/>
              <w:rPr>
                <w:rFonts w:ascii="Arial" w:hAnsi="Arial" w:cs="Arial"/>
                <w:sz w:val="22"/>
                <w:szCs w:val="22"/>
              </w:rPr>
            </w:pPr>
            <w:r w:rsidRPr="0037727F">
              <w:rPr>
                <w:rFonts w:ascii="Arial" w:hAnsi="Arial" w:cs="Arial"/>
                <w:sz w:val="22"/>
                <w:szCs w:val="22"/>
              </w:rPr>
              <w:t>Additional information for the review committee regarding the two ELOs and key assessments (optional)</w:t>
            </w:r>
          </w:p>
        </w:tc>
      </w:tr>
      <w:tr w:rsidR="004B2347" w:rsidRPr="005A6068" w14:paraId="1E2C977A" w14:textId="77777777" w:rsidTr="003079BF">
        <w:trPr>
          <w:trHeight w:val="1558"/>
        </w:trPr>
        <w:tc>
          <w:tcPr>
            <w:tcW w:w="9732" w:type="dxa"/>
            <w:gridSpan w:val="6"/>
          </w:tcPr>
          <w:p w14:paraId="619143B2" w14:textId="0A687372" w:rsidR="00FD2437" w:rsidRDefault="00FD2437" w:rsidP="002E31AD">
            <w:pPr>
              <w:ind w:left="180"/>
              <w:rPr>
                <w:rFonts w:ascii="Arial" w:hAnsi="Arial" w:cs="Arial"/>
                <w:sz w:val="22"/>
                <w:szCs w:val="22"/>
              </w:rPr>
            </w:pPr>
            <w:r w:rsidRPr="0037727F">
              <w:rPr>
                <w:rFonts w:ascii="Arial" w:hAnsi="Arial" w:cs="Arial"/>
                <w:sz w:val="22"/>
                <w:szCs w:val="22"/>
              </w:rPr>
              <w:lastRenderedPageBreak/>
              <w:t xml:space="preserve">Names </w:t>
            </w:r>
            <w:r w:rsidR="000326C9" w:rsidRPr="0037727F">
              <w:rPr>
                <w:rFonts w:ascii="Arial" w:hAnsi="Arial" w:cs="Arial"/>
                <w:sz w:val="22"/>
                <w:szCs w:val="22"/>
              </w:rPr>
              <w:t xml:space="preserve">of </w:t>
            </w:r>
            <w:r w:rsidR="00B41A9E" w:rsidRPr="0037727F">
              <w:rPr>
                <w:rFonts w:ascii="Arial" w:hAnsi="Arial" w:cs="Arial"/>
                <w:sz w:val="22"/>
                <w:szCs w:val="22"/>
              </w:rPr>
              <w:t xml:space="preserve">faculty </w:t>
            </w:r>
            <w:r w:rsidR="008C662D" w:rsidRPr="0037727F">
              <w:rPr>
                <w:rFonts w:ascii="Arial" w:hAnsi="Arial" w:cs="Arial"/>
                <w:sz w:val="22"/>
                <w:szCs w:val="22"/>
              </w:rPr>
              <w:t>members</w:t>
            </w:r>
            <w:r w:rsidR="00F102A9" w:rsidRPr="0037727F">
              <w:rPr>
                <w:rFonts w:ascii="Arial" w:hAnsi="Arial" w:cs="Arial"/>
                <w:sz w:val="22"/>
                <w:szCs w:val="22"/>
              </w:rPr>
              <w:t xml:space="preserve"> </w:t>
            </w:r>
            <w:r w:rsidR="00B41A9E" w:rsidRPr="0037727F">
              <w:rPr>
                <w:rFonts w:ascii="Arial" w:hAnsi="Arial" w:cs="Arial"/>
                <w:sz w:val="22"/>
                <w:szCs w:val="22"/>
              </w:rPr>
              <w:t>who have</w:t>
            </w:r>
            <w:r w:rsidR="000326C9" w:rsidRPr="0037727F">
              <w:rPr>
                <w:rFonts w:ascii="Arial" w:hAnsi="Arial" w:cs="Arial"/>
                <w:sz w:val="22"/>
                <w:szCs w:val="22"/>
              </w:rPr>
              <w:t xml:space="preserve"> reviewed </w:t>
            </w:r>
            <w:r w:rsidRPr="0037727F">
              <w:rPr>
                <w:rFonts w:ascii="Arial" w:hAnsi="Arial" w:cs="Arial"/>
                <w:sz w:val="22"/>
                <w:szCs w:val="22"/>
              </w:rPr>
              <w:t>this proposal</w:t>
            </w:r>
            <w:r w:rsidR="00A54EA5">
              <w:rPr>
                <w:rFonts w:ascii="Arial" w:hAnsi="Arial" w:cs="Arial"/>
                <w:sz w:val="22"/>
                <w:szCs w:val="22"/>
              </w:rPr>
              <w:t xml:space="preserve"> in its entirety (note the full- and part-time instructors who also teach this course)</w:t>
            </w:r>
            <w:r w:rsidRPr="0037727F">
              <w:rPr>
                <w:rFonts w:ascii="Arial" w:hAnsi="Arial" w:cs="Arial"/>
                <w:sz w:val="22"/>
                <w:szCs w:val="22"/>
              </w:rPr>
              <w:t>:</w:t>
            </w:r>
          </w:p>
          <w:p w14:paraId="64219CA0" w14:textId="78829983" w:rsidR="00EB4C79" w:rsidRDefault="00EB4C79" w:rsidP="002E31AD">
            <w:pPr>
              <w:ind w:left="180"/>
              <w:rPr>
                <w:rFonts w:ascii="Arial" w:eastAsiaTheme="majorEastAsia" w:hAnsi="Arial" w:cs="Arial"/>
                <w:i/>
                <w:iCs/>
                <w:color w:val="404040" w:themeColor="text1" w:themeTint="BF"/>
                <w:sz w:val="22"/>
                <w:szCs w:val="22"/>
              </w:rPr>
            </w:pPr>
          </w:p>
          <w:p w14:paraId="45482C4D" w14:textId="3ADD70C2" w:rsidR="00EB4C79" w:rsidRDefault="00EB4C79" w:rsidP="002E31AD">
            <w:pPr>
              <w:ind w:left="180"/>
              <w:rPr>
                <w:rFonts w:ascii="Arial" w:eastAsiaTheme="majorEastAsia" w:hAnsi="Arial" w:cs="Arial"/>
                <w:color w:val="404040" w:themeColor="text1" w:themeTint="BF"/>
                <w:sz w:val="22"/>
                <w:szCs w:val="22"/>
              </w:rPr>
            </w:pPr>
            <w:r>
              <w:rPr>
                <w:rFonts w:ascii="Arial" w:eastAsiaTheme="majorEastAsia" w:hAnsi="Arial" w:cs="Arial"/>
                <w:color w:val="404040" w:themeColor="text1" w:themeTint="BF"/>
                <w:sz w:val="22"/>
                <w:szCs w:val="22"/>
              </w:rPr>
              <w:t>Gregory Robinson</w:t>
            </w:r>
            <w:r w:rsidR="004A1048">
              <w:rPr>
                <w:rFonts w:ascii="Arial" w:eastAsiaTheme="majorEastAsia" w:hAnsi="Arial" w:cs="Arial"/>
                <w:color w:val="404040" w:themeColor="text1" w:themeTint="BF"/>
                <w:sz w:val="22"/>
                <w:szCs w:val="22"/>
              </w:rPr>
              <w:t xml:space="preserve">, </w:t>
            </w:r>
            <w:r w:rsidR="00D75EB3">
              <w:rPr>
                <w:rFonts w:ascii="Arial" w:eastAsiaTheme="majorEastAsia" w:hAnsi="Arial" w:cs="Arial"/>
                <w:color w:val="404040" w:themeColor="text1" w:themeTint="BF"/>
                <w:sz w:val="22"/>
                <w:szCs w:val="22"/>
              </w:rPr>
              <w:t>Laura Decker</w:t>
            </w:r>
            <w:r w:rsidR="004A1048">
              <w:rPr>
                <w:rFonts w:ascii="Arial" w:eastAsiaTheme="majorEastAsia" w:hAnsi="Arial" w:cs="Arial"/>
                <w:color w:val="404040" w:themeColor="text1" w:themeTint="BF"/>
                <w:sz w:val="22"/>
                <w:szCs w:val="22"/>
              </w:rPr>
              <w:t>, Joanna Shearer</w:t>
            </w:r>
          </w:p>
          <w:p w14:paraId="2FC21299" w14:textId="77777777" w:rsidR="00EB4C79" w:rsidRPr="00EB4C79" w:rsidRDefault="00EB4C79" w:rsidP="002E31AD">
            <w:pPr>
              <w:ind w:left="180"/>
              <w:rPr>
                <w:rFonts w:ascii="Arial" w:eastAsiaTheme="majorEastAsia" w:hAnsi="Arial" w:cs="Arial"/>
                <w:color w:val="404040" w:themeColor="text1" w:themeTint="BF"/>
                <w:sz w:val="22"/>
                <w:szCs w:val="22"/>
              </w:rPr>
            </w:pPr>
          </w:p>
          <w:p w14:paraId="358DDB8E" w14:textId="4CE78A93" w:rsidR="00FD2437" w:rsidRPr="0037727F" w:rsidRDefault="00FD2437" w:rsidP="000326C9">
            <w:pPr>
              <w:rPr>
                <w:rFonts w:ascii="Arial" w:eastAsiaTheme="majorEastAsia" w:hAnsi="Arial" w:cs="Arial"/>
                <w:i/>
                <w:iCs/>
                <w:color w:val="404040" w:themeColor="text1" w:themeTint="BF"/>
                <w:sz w:val="22"/>
                <w:szCs w:val="22"/>
              </w:rPr>
            </w:pPr>
          </w:p>
        </w:tc>
      </w:tr>
      <w:tr w:rsidR="000326C9" w:rsidRPr="005A6068" w14:paraId="0311F41D" w14:textId="77777777" w:rsidTr="003079BF">
        <w:trPr>
          <w:trHeight w:val="1558"/>
        </w:trPr>
        <w:tc>
          <w:tcPr>
            <w:tcW w:w="9732" w:type="dxa"/>
            <w:gridSpan w:val="6"/>
          </w:tcPr>
          <w:p w14:paraId="62CE9BEE" w14:textId="77777777" w:rsidR="000326C9" w:rsidRPr="0037727F" w:rsidRDefault="000326C9" w:rsidP="002E31AD">
            <w:pPr>
              <w:ind w:left="180"/>
              <w:rPr>
                <w:rFonts w:ascii="Arial" w:hAnsi="Arial" w:cs="Arial"/>
                <w:sz w:val="22"/>
                <w:szCs w:val="22"/>
              </w:rPr>
            </w:pPr>
            <w:r w:rsidRPr="0037727F">
              <w:rPr>
                <w:rFonts w:ascii="Arial" w:hAnsi="Arial" w:cs="Arial"/>
                <w:sz w:val="22"/>
                <w:szCs w:val="22"/>
                <w:u w:val="single"/>
              </w:rPr>
              <w:t>Proposal checklist</w:t>
            </w:r>
          </w:p>
          <w:p w14:paraId="71953288" w14:textId="3A08190A" w:rsidR="000326C9" w:rsidRPr="0037727F" w:rsidRDefault="000326C9" w:rsidP="00F61148">
            <w:pPr>
              <w:autoSpaceDE w:val="0"/>
              <w:autoSpaceDN w:val="0"/>
              <w:adjustRightInd w:val="0"/>
              <w:spacing w:before="60" w:after="60"/>
              <w:ind w:left="1410" w:hanging="330"/>
              <w:rPr>
                <w:rFonts w:ascii="Arial" w:hAnsi="Arial" w:cs="Arial"/>
                <w:sz w:val="22"/>
                <w:szCs w:val="22"/>
              </w:rPr>
            </w:pPr>
            <w:r w:rsidRPr="004A1048">
              <w:rPr>
                <w:rFonts w:ascii="Arial" w:hAnsi="Arial" w:cs="Arial"/>
                <w:sz w:val="22"/>
                <w:szCs w:val="22"/>
                <w:highlight w:val="darkGray"/>
              </w:rPr>
              <w:fldChar w:fldCharType="begin">
                <w:ffData>
                  <w:name w:val="Check2"/>
                  <w:enabled/>
                  <w:calcOnExit w:val="0"/>
                  <w:checkBox>
                    <w:sizeAuto/>
                    <w:default w:val="0"/>
                  </w:checkBox>
                </w:ffData>
              </w:fldChar>
            </w:r>
            <w:r w:rsidRPr="004A1048">
              <w:rPr>
                <w:rFonts w:ascii="Arial" w:hAnsi="Arial" w:cs="Arial"/>
                <w:sz w:val="22"/>
                <w:szCs w:val="22"/>
                <w:highlight w:val="darkGray"/>
              </w:rPr>
              <w:instrText xml:space="preserve"> FORMCHECKBOX </w:instrText>
            </w:r>
            <w:r w:rsidR="00000000" w:rsidRPr="004A1048">
              <w:rPr>
                <w:rFonts w:ascii="Arial" w:hAnsi="Arial" w:cs="Arial"/>
                <w:sz w:val="22"/>
                <w:szCs w:val="22"/>
                <w:highlight w:val="darkGray"/>
              </w:rPr>
            </w:r>
            <w:r w:rsidR="00000000" w:rsidRPr="004A1048">
              <w:rPr>
                <w:rFonts w:ascii="Arial" w:hAnsi="Arial" w:cs="Arial"/>
                <w:sz w:val="22"/>
                <w:szCs w:val="22"/>
                <w:highlight w:val="darkGray"/>
              </w:rPr>
              <w:fldChar w:fldCharType="separate"/>
            </w:r>
            <w:r w:rsidRPr="004A1048">
              <w:rPr>
                <w:rFonts w:ascii="Arial" w:hAnsi="Arial" w:cs="Arial"/>
                <w:sz w:val="22"/>
                <w:szCs w:val="22"/>
                <w:highlight w:val="darkGray"/>
              </w:rPr>
              <w:fldChar w:fldCharType="end"/>
            </w:r>
            <w:r w:rsidR="004A1048" w:rsidRPr="004A1048">
              <w:rPr>
                <w:rFonts w:ascii="Arial" w:hAnsi="Arial" w:cs="Arial"/>
                <w:sz w:val="22"/>
                <w:szCs w:val="22"/>
                <w:highlight w:val="darkGray"/>
              </w:rPr>
              <w:t>X</w:t>
            </w:r>
            <w:r w:rsidRPr="0037727F">
              <w:rPr>
                <w:rFonts w:ascii="Arial" w:hAnsi="Arial" w:cs="Arial"/>
                <w:sz w:val="22"/>
                <w:szCs w:val="22"/>
              </w:rPr>
              <w:t xml:space="preserve"> I have consulted with all the appropriate stakeholders, particularly </w:t>
            </w:r>
            <w:r w:rsidR="00A54EA5">
              <w:rPr>
                <w:rFonts w:ascii="Arial" w:hAnsi="Arial" w:cs="Arial"/>
                <w:sz w:val="22"/>
                <w:szCs w:val="22"/>
              </w:rPr>
              <w:t xml:space="preserve">the Department Chair and </w:t>
            </w:r>
            <w:r w:rsidRPr="0037727F">
              <w:rPr>
                <w:rFonts w:ascii="Arial" w:hAnsi="Arial" w:cs="Arial"/>
                <w:sz w:val="22"/>
                <w:szCs w:val="22"/>
              </w:rPr>
              <w:t xml:space="preserve">the other instructors who teach this class. </w:t>
            </w:r>
          </w:p>
          <w:p w14:paraId="6FFE1FAC" w14:textId="4B712453" w:rsidR="000326C9" w:rsidRPr="0037727F" w:rsidRDefault="000326C9" w:rsidP="005D2D62">
            <w:pPr>
              <w:autoSpaceDE w:val="0"/>
              <w:autoSpaceDN w:val="0"/>
              <w:adjustRightInd w:val="0"/>
              <w:spacing w:before="60" w:after="60"/>
              <w:ind w:left="1410" w:hanging="330"/>
              <w:rPr>
                <w:rFonts w:ascii="Arial" w:hAnsi="Arial" w:cs="Arial"/>
                <w:sz w:val="22"/>
                <w:szCs w:val="22"/>
              </w:rPr>
            </w:pPr>
          </w:p>
        </w:tc>
      </w:tr>
      <w:tr w:rsidR="00BA4237" w:rsidRPr="005A6068" w14:paraId="2AE3A220" w14:textId="77777777" w:rsidTr="003079BF">
        <w:trPr>
          <w:trHeight w:val="1558"/>
        </w:trPr>
        <w:tc>
          <w:tcPr>
            <w:tcW w:w="9732" w:type="dxa"/>
            <w:gridSpan w:val="6"/>
          </w:tcPr>
          <w:p w14:paraId="1E357B26" w14:textId="5B709E36" w:rsidR="005D2D62" w:rsidRPr="0037727F" w:rsidRDefault="000326C9" w:rsidP="002E31AD">
            <w:pPr>
              <w:ind w:left="180"/>
              <w:rPr>
                <w:rFonts w:ascii="Arial" w:hAnsi="Arial" w:cs="Arial"/>
                <w:sz w:val="22"/>
                <w:szCs w:val="22"/>
              </w:rPr>
            </w:pPr>
            <w:r w:rsidRPr="0037727F">
              <w:rPr>
                <w:rFonts w:ascii="Arial" w:hAnsi="Arial" w:cs="Arial"/>
                <w:sz w:val="22"/>
                <w:szCs w:val="22"/>
              </w:rPr>
              <w:t>Approval</w:t>
            </w:r>
            <w:r w:rsidR="005D2D62" w:rsidRPr="0037727F">
              <w:rPr>
                <w:rFonts w:ascii="Arial" w:hAnsi="Arial" w:cs="Arial"/>
                <w:sz w:val="22"/>
                <w:szCs w:val="22"/>
              </w:rPr>
              <w:t xml:space="preserve"> Process</w:t>
            </w:r>
          </w:p>
          <w:p w14:paraId="0A726B64" w14:textId="628E92C6" w:rsidR="005D2D62" w:rsidRPr="0037727F" w:rsidRDefault="005D2D62" w:rsidP="005D2D62">
            <w:pPr>
              <w:rPr>
                <w:rFonts w:ascii="Arial" w:hAnsi="Arial" w:cs="Arial"/>
                <w:sz w:val="22"/>
                <w:szCs w:val="22"/>
              </w:rPr>
            </w:pPr>
          </w:p>
          <w:p w14:paraId="3F2E43F6" w14:textId="1A86629D" w:rsidR="005D2D62" w:rsidRPr="0037727F" w:rsidRDefault="008158B2" w:rsidP="005D2D62">
            <w:pPr>
              <w:keepNext/>
              <w:keepLines/>
              <w:autoSpaceDE w:val="0"/>
              <w:autoSpaceDN w:val="0"/>
              <w:adjustRightInd w:val="0"/>
              <w:spacing w:before="60" w:after="60"/>
              <w:outlineLvl w:val="6"/>
              <w:rPr>
                <w:rFonts w:ascii="Arial" w:hAnsi="Arial" w:cs="Arial"/>
                <w:sz w:val="22"/>
                <w:szCs w:val="22"/>
              </w:rPr>
            </w:pPr>
            <w:r>
              <w:rPr>
                <w:rFonts w:ascii="Arial" w:hAnsi="Arial" w:cs="Arial"/>
                <w:sz w:val="22"/>
                <w:szCs w:val="22"/>
              </w:rPr>
              <w:t>1</w:t>
            </w:r>
            <w:r w:rsidR="005D2D62" w:rsidRPr="0037727F">
              <w:rPr>
                <w:rFonts w:ascii="Arial" w:hAnsi="Arial" w:cs="Arial"/>
                <w:sz w:val="22"/>
                <w:szCs w:val="22"/>
              </w:rPr>
              <w:t>. Ad Hoc Faculty Senate Curriculum Committee (Recommend / Do not recommend)</w:t>
            </w:r>
          </w:p>
          <w:p w14:paraId="0641F1BD" w14:textId="72F02632" w:rsidR="00FD2437" w:rsidRPr="0037727F" w:rsidRDefault="008158B2" w:rsidP="008158B2">
            <w:pPr>
              <w:keepNext/>
              <w:keepLines/>
              <w:autoSpaceDE w:val="0"/>
              <w:autoSpaceDN w:val="0"/>
              <w:adjustRightInd w:val="0"/>
              <w:spacing w:before="60" w:after="60"/>
              <w:outlineLvl w:val="6"/>
              <w:rPr>
                <w:rFonts w:ascii="Arial" w:hAnsi="Arial" w:cs="Arial"/>
                <w:sz w:val="22"/>
                <w:szCs w:val="22"/>
              </w:rPr>
            </w:pPr>
            <w:r>
              <w:rPr>
                <w:rFonts w:ascii="Arial" w:hAnsi="Arial" w:cs="Arial"/>
                <w:sz w:val="22"/>
                <w:szCs w:val="22"/>
              </w:rPr>
              <w:t>2</w:t>
            </w:r>
            <w:r w:rsidR="007A266A" w:rsidRPr="0037727F">
              <w:rPr>
                <w:rFonts w:ascii="Arial" w:hAnsi="Arial" w:cs="Arial"/>
                <w:sz w:val="22"/>
                <w:szCs w:val="22"/>
              </w:rPr>
              <w:t xml:space="preserve">. </w:t>
            </w:r>
            <w:r>
              <w:rPr>
                <w:rFonts w:ascii="Arial" w:hAnsi="Arial" w:cs="Arial"/>
                <w:sz w:val="22"/>
                <w:szCs w:val="22"/>
              </w:rPr>
              <w:t>School</w:t>
            </w:r>
            <w:r w:rsidR="007A266A" w:rsidRPr="0037727F">
              <w:rPr>
                <w:rFonts w:ascii="Arial" w:hAnsi="Arial" w:cs="Arial"/>
                <w:sz w:val="22"/>
                <w:szCs w:val="22"/>
              </w:rPr>
              <w:t xml:space="preserve"> Curriculum Committee (</w:t>
            </w:r>
            <w:r>
              <w:rPr>
                <w:rFonts w:ascii="Arial" w:hAnsi="Arial" w:cs="Arial"/>
                <w:sz w:val="22"/>
                <w:szCs w:val="22"/>
              </w:rPr>
              <w:t>Approve</w:t>
            </w:r>
            <w:r w:rsidR="007A266A" w:rsidRPr="0037727F">
              <w:rPr>
                <w:rFonts w:ascii="Arial" w:hAnsi="Arial" w:cs="Arial"/>
                <w:sz w:val="22"/>
                <w:szCs w:val="22"/>
              </w:rPr>
              <w:t xml:space="preserve"> / Do not </w:t>
            </w:r>
            <w:r>
              <w:rPr>
                <w:rFonts w:ascii="Arial" w:hAnsi="Arial" w:cs="Arial"/>
                <w:sz w:val="22"/>
                <w:szCs w:val="22"/>
              </w:rPr>
              <w:t>approve</w:t>
            </w:r>
            <w:r w:rsidR="007A266A" w:rsidRPr="0037727F">
              <w:rPr>
                <w:rFonts w:ascii="Arial" w:hAnsi="Arial" w:cs="Arial"/>
                <w:sz w:val="22"/>
                <w:szCs w:val="22"/>
              </w:rPr>
              <w:t>)</w:t>
            </w:r>
          </w:p>
        </w:tc>
      </w:tr>
      <w:tr w:rsidR="005D2D62" w:rsidRPr="005A6068" w14:paraId="0FFB9C0B" w14:textId="77777777" w:rsidTr="003079BF">
        <w:trPr>
          <w:trHeight w:val="1558"/>
        </w:trPr>
        <w:tc>
          <w:tcPr>
            <w:tcW w:w="9732" w:type="dxa"/>
            <w:gridSpan w:val="6"/>
          </w:tcPr>
          <w:p w14:paraId="1A88DFBA" w14:textId="139396B5" w:rsidR="005D2D62" w:rsidRPr="0037727F" w:rsidRDefault="005D2D62" w:rsidP="002E31AD">
            <w:pPr>
              <w:ind w:left="180"/>
              <w:rPr>
                <w:rFonts w:ascii="Arial" w:hAnsi="Arial" w:cs="Arial"/>
                <w:sz w:val="22"/>
                <w:szCs w:val="22"/>
              </w:rPr>
            </w:pPr>
            <w:r w:rsidRPr="0037727F">
              <w:rPr>
                <w:rFonts w:ascii="Arial" w:hAnsi="Arial" w:cs="Arial"/>
                <w:sz w:val="22"/>
                <w:szCs w:val="22"/>
              </w:rPr>
              <w:t>Notes</w:t>
            </w:r>
          </w:p>
        </w:tc>
      </w:tr>
    </w:tbl>
    <w:p w14:paraId="2A0F2B89" w14:textId="1AE5F559" w:rsidR="001E1E9A" w:rsidRPr="005A6068" w:rsidRDefault="002E0ACB" w:rsidP="002E0ACB">
      <w:pPr>
        <w:rPr>
          <w:rFonts w:ascii="Arial" w:hAnsi="Arial" w:cs="Arial"/>
          <w:iCs/>
          <w:color w:val="808080"/>
          <w:sz w:val="20"/>
          <w:szCs w:val="20"/>
        </w:rPr>
      </w:pPr>
      <w:r w:rsidRPr="005A6068">
        <w:rPr>
          <w:rFonts w:ascii="Arial" w:hAnsi="Arial" w:cs="Arial"/>
          <w:iCs/>
          <w:color w:val="808080"/>
          <w:sz w:val="20"/>
          <w:szCs w:val="20"/>
        </w:rPr>
        <w:t xml:space="preserve"> </w:t>
      </w:r>
    </w:p>
    <w:p w14:paraId="2305EB2E" w14:textId="77777777" w:rsidR="00A41654" w:rsidRPr="005A6068" w:rsidRDefault="00A41654" w:rsidP="001E1E9A">
      <w:pPr>
        <w:rPr>
          <w:rFonts w:ascii="Arial" w:hAnsi="Arial" w:cs="Arial"/>
          <w:iCs/>
          <w:color w:val="808080"/>
          <w:sz w:val="20"/>
          <w:szCs w:val="20"/>
        </w:rPr>
      </w:pPr>
    </w:p>
    <w:sectPr w:rsidR="00A41654" w:rsidRPr="005A6068" w:rsidSect="000E33B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FC61" w14:textId="77777777" w:rsidR="0050790C" w:rsidRDefault="0050790C">
      <w:r>
        <w:separator/>
      </w:r>
    </w:p>
  </w:endnote>
  <w:endnote w:type="continuationSeparator" w:id="0">
    <w:p w14:paraId="75E9E117" w14:textId="77777777" w:rsidR="0050790C" w:rsidRDefault="0050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ahom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92B5" w14:textId="77777777" w:rsidR="007C2DCC" w:rsidRDefault="007C2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6E58" w14:textId="07758F97" w:rsidR="00BA5868" w:rsidRPr="000D7E5D" w:rsidRDefault="00BA5868" w:rsidP="000D7E5D">
    <w:pPr>
      <w:pStyle w:val="Footer"/>
      <w:rPr>
        <w:sz w:val="20"/>
        <w:szCs w:val="20"/>
      </w:rPr>
    </w:pPr>
    <w:r>
      <w:rPr>
        <w:sz w:val="20"/>
        <w:szCs w:val="20"/>
      </w:rPr>
      <w:t xml:space="preserve">Last modified </w:t>
    </w:r>
    <w:r w:rsidR="00C46D26">
      <w:rPr>
        <w:sz w:val="20"/>
        <w:szCs w:val="20"/>
      </w:rPr>
      <w:t>May 2021</w:t>
    </w:r>
    <w:r>
      <w:rPr>
        <w:sz w:val="20"/>
        <w:szCs w:val="20"/>
      </w:rPr>
      <w:tab/>
    </w:r>
    <w:r>
      <w:rPr>
        <w:sz w:val="20"/>
        <w:szCs w:val="20"/>
      </w:rPr>
      <w:tab/>
    </w:r>
    <w:r>
      <w:rPr>
        <w:rStyle w:val="PageNumber"/>
      </w:rPr>
      <w:fldChar w:fldCharType="begin"/>
    </w:r>
    <w:r>
      <w:rPr>
        <w:rStyle w:val="PageNumber"/>
      </w:rPr>
      <w:instrText xml:space="preserve"> PAGE </w:instrText>
    </w:r>
    <w:r>
      <w:rPr>
        <w:rStyle w:val="PageNumber"/>
      </w:rPr>
      <w:fldChar w:fldCharType="separate"/>
    </w:r>
    <w:r w:rsidR="00E95AB7">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5582" w14:textId="77777777" w:rsidR="007C2DCC" w:rsidRDefault="007C2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23A2" w14:textId="77777777" w:rsidR="0050790C" w:rsidRDefault="0050790C">
      <w:r>
        <w:separator/>
      </w:r>
    </w:p>
  </w:footnote>
  <w:footnote w:type="continuationSeparator" w:id="0">
    <w:p w14:paraId="599E6EB8" w14:textId="77777777" w:rsidR="0050790C" w:rsidRDefault="0050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F137" w14:textId="77777777" w:rsidR="007C2DCC" w:rsidRDefault="007C2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4E21" w14:textId="3F0F266A" w:rsidR="007C2DCC" w:rsidRDefault="007C2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4865" w14:textId="77777777" w:rsidR="007C2DCC" w:rsidRDefault="007C2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352"/>
    <w:multiLevelType w:val="hybridMultilevel"/>
    <w:tmpl w:val="315CFEBE"/>
    <w:lvl w:ilvl="0" w:tplc="35C8A78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FE75CA"/>
    <w:multiLevelType w:val="hybridMultilevel"/>
    <w:tmpl w:val="315CFEBE"/>
    <w:lvl w:ilvl="0" w:tplc="35C8A78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3056C4"/>
    <w:multiLevelType w:val="hybridMultilevel"/>
    <w:tmpl w:val="E4FAF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757C5"/>
    <w:multiLevelType w:val="hybridMultilevel"/>
    <w:tmpl w:val="5D923C7C"/>
    <w:lvl w:ilvl="0" w:tplc="309C44D8">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C661BF"/>
    <w:multiLevelType w:val="multilevel"/>
    <w:tmpl w:val="E0C2150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96042B"/>
    <w:multiLevelType w:val="hybridMultilevel"/>
    <w:tmpl w:val="947A7276"/>
    <w:lvl w:ilvl="0" w:tplc="35C8A78E">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9D2C24"/>
    <w:multiLevelType w:val="hybridMultilevel"/>
    <w:tmpl w:val="CF0A4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B6989"/>
    <w:multiLevelType w:val="hybridMultilevel"/>
    <w:tmpl w:val="DAB00F76"/>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66D54400"/>
    <w:multiLevelType w:val="hybridMultilevel"/>
    <w:tmpl w:val="5D9A4512"/>
    <w:lvl w:ilvl="0" w:tplc="3156417E">
      <w:start w:val="1"/>
      <w:numFmt w:val="upperLetter"/>
      <w:lvlText w:val="%1."/>
      <w:lvlJc w:val="left"/>
      <w:pPr>
        <w:tabs>
          <w:tab w:val="num" w:pos="540"/>
        </w:tabs>
        <w:ind w:left="540" w:hanging="360"/>
      </w:pPr>
      <w:rPr>
        <w:rFonts w:hint="default"/>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8023E8"/>
    <w:multiLevelType w:val="hybridMultilevel"/>
    <w:tmpl w:val="6E7E3E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569B1"/>
    <w:multiLevelType w:val="hybridMultilevel"/>
    <w:tmpl w:val="10B68624"/>
    <w:lvl w:ilvl="0" w:tplc="3156417E">
      <w:start w:val="1"/>
      <w:numFmt w:val="upperLetter"/>
      <w:lvlText w:val="%1."/>
      <w:lvlJc w:val="left"/>
      <w:pPr>
        <w:tabs>
          <w:tab w:val="num" w:pos="540"/>
        </w:tabs>
        <w:ind w:left="540" w:hanging="360"/>
      </w:pPr>
      <w:rPr>
        <w:rFonts w:hint="default"/>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1C6D7B"/>
    <w:multiLevelType w:val="hybridMultilevel"/>
    <w:tmpl w:val="AB3C8C5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7FBB0137"/>
    <w:multiLevelType w:val="hybridMultilevel"/>
    <w:tmpl w:val="94867510"/>
    <w:lvl w:ilvl="0" w:tplc="1CD69A3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1564183">
    <w:abstractNumId w:val="12"/>
  </w:num>
  <w:num w:numId="2" w16cid:durableId="41515551">
    <w:abstractNumId w:val="3"/>
  </w:num>
  <w:num w:numId="3" w16cid:durableId="1229028643">
    <w:abstractNumId w:val="4"/>
  </w:num>
  <w:num w:numId="4" w16cid:durableId="1363214422">
    <w:abstractNumId w:val="10"/>
  </w:num>
  <w:num w:numId="5" w16cid:durableId="1845969079">
    <w:abstractNumId w:val="6"/>
  </w:num>
  <w:num w:numId="6" w16cid:durableId="1468281345">
    <w:abstractNumId w:val="0"/>
  </w:num>
  <w:num w:numId="7" w16cid:durableId="1102264078">
    <w:abstractNumId w:val="1"/>
  </w:num>
  <w:num w:numId="8" w16cid:durableId="2016806299">
    <w:abstractNumId w:val="9"/>
  </w:num>
  <w:num w:numId="9" w16cid:durableId="931012102">
    <w:abstractNumId w:val="2"/>
  </w:num>
  <w:num w:numId="10" w16cid:durableId="848645616">
    <w:abstractNumId w:val="5"/>
  </w:num>
  <w:num w:numId="11" w16cid:durableId="1218474173">
    <w:abstractNumId w:val="11"/>
  </w:num>
  <w:num w:numId="12" w16cid:durableId="831877107">
    <w:abstractNumId w:val="7"/>
  </w:num>
  <w:num w:numId="13" w16cid:durableId="19446104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AA"/>
    <w:rsid w:val="00012E89"/>
    <w:rsid w:val="00017C2E"/>
    <w:rsid w:val="000237DD"/>
    <w:rsid w:val="000242BE"/>
    <w:rsid w:val="00026416"/>
    <w:rsid w:val="000325EC"/>
    <w:rsid w:val="000326C9"/>
    <w:rsid w:val="0003719A"/>
    <w:rsid w:val="0004092E"/>
    <w:rsid w:val="00042874"/>
    <w:rsid w:val="00047AB1"/>
    <w:rsid w:val="00047E70"/>
    <w:rsid w:val="00050F29"/>
    <w:rsid w:val="00051BC2"/>
    <w:rsid w:val="00054F3C"/>
    <w:rsid w:val="000552AE"/>
    <w:rsid w:val="00056806"/>
    <w:rsid w:val="000608AA"/>
    <w:rsid w:val="00070E0A"/>
    <w:rsid w:val="00071AFF"/>
    <w:rsid w:val="000759A7"/>
    <w:rsid w:val="000761BB"/>
    <w:rsid w:val="00087C25"/>
    <w:rsid w:val="0009585B"/>
    <w:rsid w:val="0009725D"/>
    <w:rsid w:val="000A3F83"/>
    <w:rsid w:val="000C183C"/>
    <w:rsid w:val="000D6F55"/>
    <w:rsid w:val="000D7E5D"/>
    <w:rsid w:val="000E33B8"/>
    <w:rsid w:val="000F5696"/>
    <w:rsid w:val="00103DE9"/>
    <w:rsid w:val="0011715C"/>
    <w:rsid w:val="00131ABE"/>
    <w:rsid w:val="00131CFC"/>
    <w:rsid w:val="0017635F"/>
    <w:rsid w:val="00182E90"/>
    <w:rsid w:val="00187B7C"/>
    <w:rsid w:val="00195BEC"/>
    <w:rsid w:val="001966B5"/>
    <w:rsid w:val="001968B4"/>
    <w:rsid w:val="001A054D"/>
    <w:rsid w:val="001A1F48"/>
    <w:rsid w:val="001A4071"/>
    <w:rsid w:val="001A5EF9"/>
    <w:rsid w:val="001A7734"/>
    <w:rsid w:val="001B08BB"/>
    <w:rsid w:val="001B4E5A"/>
    <w:rsid w:val="001B5163"/>
    <w:rsid w:val="001B5AFE"/>
    <w:rsid w:val="001C084B"/>
    <w:rsid w:val="001C5ABD"/>
    <w:rsid w:val="001D6C03"/>
    <w:rsid w:val="001D794A"/>
    <w:rsid w:val="001D7B98"/>
    <w:rsid w:val="001E1E9A"/>
    <w:rsid w:val="001E4F88"/>
    <w:rsid w:val="001F689C"/>
    <w:rsid w:val="002036C6"/>
    <w:rsid w:val="00203BA9"/>
    <w:rsid w:val="002051A8"/>
    <w:rsid w:val="0021415C"/>
    <w:rsid w:val="00214D88"/>
    <w:rsid w:val="00220B96"/>
    <w:rsid w:val="002219E9"/>
    <w:rsid w:val="00230AA0"/>
    <w:rsid w:val="00231092"/>
    <w:rsid w:val="00234D5F"/>
    <w:rsid w:val="0023622C"/>
    <w:rsid w:val="00246697"/>
    <w:rsid w:val="00270DBD"/>
    <w:rsid w:val="002712F9"/>
    <w:rsid w:val="00274915"/>
    <w:rsid w:val="00276D6D"/>
    <w:rsid w:val="00281D0C"/>
    <w:rsid w:val="00282164"/>
    <w:rsid w:val="002C421A"/>
    <w:rsid w:val="002C48B4"/>
    <w:rsid w:val="002C5E75"/>
    <w:rsid w:val="002E0104"/>
    <w:rsid w:val="002E0ACB"/>
    <w:rsid w:val="002E2BAD"/>
    <w:rsid w:val="002E31AD"/>
    <w:rsid w:val="002F7BD4"/>
    <w:rsid w:val="003079BF"/>
    <w:rsid w:val="00322C40"/>
    <w:rsid w:val="00335B54"/>
    <w:rsid w:val="003422C3"/>
    <w:rsid w:val="00346350"/>
    <w:rsid w:val="0035022D"/>
    <w:rsid w:val="0035044D"/>
    <w:rsid w:val="00355103"/>
    <w:rsid w:val="00355959"/>
    <w:rsid w:val="00356239"/>
    <w:rsid w:val="003633C4"/>
    <w:rsid w:val="003712E1"/>
    <w:rsid w:val="00372AD5"/>
    <w:rsid w:val="00375D31"/>
    <w:rsid w:val="00377244"/>
    <w:rsid w:val="0037727F"/>
    <w:rsid w:val="003839F0"/>
    <w:rsid w:val="003B2E61"/>
    <w:rsid w:val="003B4DB7"/>
    <w:rsid w:val="003B744F"/>
    <w:rsid w:val="003C6FA6"/>
    <w:rsid w:val="003D325A"/>
    <w:rsid w:val="003E2528"/>
    <w:rsid w:val="003E2E5F"/>
    <w:rsid w:val="004036DD"/>
    <w:rsid w:val="004039BE"/>
    <w:rsid w:val="00425C6E"/>
    <w:rsid w:val="00446DB5"/>
    <w:rsid w:val="00453632"/>
    <w:rsid w:val="00453C9D"/>
    <w:rsid w:val="004560D2"/>
    <w:rsid w:val="00456F63"/>
    <w:rsid w:val="00460522"/>
    <w:rsid w:val="00465944"/>
    <w:rsid w:val="00476BD1"/>
    <w:rsid w:val="00477248"/>
    <w:rsid w:val="00477BB9"/>
    <w:rsid w:val="00487A5D"/>
    <w:rsid w:val="0049611B"/>
    <w:rsid w:val="004A1048"/>
    <w:rsid w:val="004A2C92"/>
    <w:rsid w:val="004A6437"/>
    <w:rsid w:val="004A6B6F"/>
    <w:rsid w:val="004B1ABE"/>
    <w:rsid w:val="004B2347"/>
    <w:rsid w:val="004B5DDE"/>
    <w:rsid w:val="004C3698"/>
    <w:rsid w:val="004D2B5F"/>
    <w:rsid w:val="004D2F83"/>
    <w:rsid w:val="004D57BD"/>
    <w:rsid w:val="004F7C48"/>
    <w:rsid w:val="0050440F"/>
    <w:rsid w:val="0050790C"/>
    <w:rsid w:val="00510D63"/>
    <w:rsid w:val="00512382"/>
    <w:rsid w:val="00523480"/>
    <w:rsid w:val="00540D76"/>
    <w:rsid w:val="00546F3C"/>
    <w:rsid w:val="00555D9A"/>
    <w:rsid w:val="00556A5C"/>
    <w:rsid w:val="00557D73"/>
    <w:rsid w:val="00567A34"/>
    <w:rsid w:val="005710C7"/>
    <w:rsid w:val="0057409C"/>
    <w:rsid w:val="00597D8A"/>
    <w:rsid w:val="005A03D2"/>
    <w:rsid w:val="005A6068"/>
    <w:rsid w:val="005B43ED"/>
    <w:rsid w:val="005B7D14"/>
    <w:rsid w:val="005C59F4"/>
    <w:rsid w:val="005D2D62"/>
    <w:rsid w:val="005D6885"/>
    <w:rsid w:val="005E59C2"/>
    <w:rsid w:val="005F46DF"/>
    <w:rsid w:val="00612225"/>
    <w:rsid w:val="00621BAF"/>
    <w:rsid w:val="00633E88"/>
    <w:rsid w:val="006373D7"/>
    <w:rsid w:val="0064574E"/>
    <w:rsid w:val="0064700A"/>
    <w:rsid w:val="006540B1"/>
    <w:rsid w:val="00655596"/>
    <w:rsid w:val="00655B81"/>
    <w:rsid w:val="00656840"/>
    <w:rsid w:val="0066797A"/>
    <w:rsid w:val="00670737"/>
    <w:rsid w:val="00684148"/>
    <w:rsid w:val="00686417"/>
    <w:rsid w:val="0069351C"/>
    <w:rsid w:val="006A756B"/>
    <w:rsid w:val="006B152E"/>
    <w:rsid w:val="006C7F8E"/>
    <w:rsid w:val="006F201B"/>
    <w:rsid w:val="007012F8"/>
    <w:rsid w:val="0072092A"/>
    <w:rsid w:val="00773706"/>
    <w:rsid w:val="00776FD7"/>
    <w:rsid w:val="00781113"/>
    <w:rsid w:val="007916E0"/>
    <w:rsid w:val="007A266A"/>
    <w:rsid w:val="007A2E7F"/>
    <w:rsid w:val="007A3842"/>
    <w:rsid w:val="007A652A"/>
    <w:rsid w:val="007B172E"/>
    <w:rsid w:val="007B5CF2"/>
    <w:rsid w:val="007C0739"/>
    <w:rsid w:val="007C2DCC"/>
    <w:rsid w:val="007D2030"/>
    <w:rsid w:val="007D2994"/>
    <w:rsid w:val="007D3570"/>
    <w:rsid w:val="007D7935"/>
    <w:rsid w:val="007E1711"/>
    <w:rsid w:val="007F0FAF"/>
    <w:rsid w:val="007F562D"/>
    <w:rsid w:val="00803471"/>
    <w:rsid w:val="00805D87"/>
    <w:rsid w:val="00806AFB"/>
    <w:rsid w:val="00810AD4"/>
    <w:rsid w:val="0081367D"/>
    <w:rsid w:val="008149E1"/>
    <w:rsid w:val="008158B2"/>
    <w:rsid w:val="00833E43"/>
    <w:rsid w:val="00837334"/>
    <w:rsid w:val="008522B7"/>
    <w:rsid w:val="00852E7E"/>
    <w:rsid w:val="0085451F"/>
    <w:rsid w:val="00855014"/>
    <w:rsid w:val="00864669"/>
    <w:rsid w:val="0086737C"/>
    <w:rsid w:val="00870D49"/>
    <w:rsid w:val="00877481"/>
    <w:rsid w:val="00880327"/>
    <w:rsid w:val="00891F18"/>
    <w:rsid w:val="00894C74"/>
    <w:rsid w:val="008A3CA8"/>
    <w:rsid w:val="008A6158"/>
    <w:rsid w:val="008B064E"/>
    <w:rsid w:val="008B62F0"/>
    <w:rsid w:val="008B7B6D"/>
    <w:rsid w:val="008C07F1"/>
    <w:rsid w:val="008C099C"/>
    <w:rsid w:val="008C5D34"/>
    <w:rsid w:val="008C662D"/>
    <w:rsid w:val="008D0A10"/>
    <w:rsid w:val="008D1797"/>
    <w:rsid w:val="008F1C43"/>
    <w:rsid w:val="008F214B"/>
    <w:rsid w:val="00916A03"/>
    <w:rsid w:val="00922D00"/>
    <w:rsid w:val="00924D1E"/>
    <w:rsid w:val="009268E5"/>
    <w:rsid w:val="00934CB0"/>
    <w:rsid w:val="0093575A"/>
    <w:rsid w:val="009365BE"/>
    <w:rsid w:val="00940175"/>
    <w:rsid w:val="009577F1"/>
    <w:rsid w:val="009637DF"/>
    <w:rsid w:val="00970E2E"/>
    <w:rsid w:val="00982D18"/>
    <w:rsid w:val="00996392"/>
    <w:rsid w:val="009B2301"/>
    <w:rsid w:val="009B4A3B"/>
    <w:rsid w:val="009C78AE"/>
    <w:rsid w:val="009D53B6"/>
    <w:rsid w:val="009E05FE"/>
    <w:rsid w:val="00A04429"/>
    <w:rsid w:val="00A10A60"/>
    <w:rsid w:val="00A12C50"/>
    <w:rsid w:val="00A1455F"/>
    <w:rsid w:val="00A221F1"/>
    <w:rsid w:val="00A33643"/>
    <w:rsid w:val="00A35820"/>
    <w:rsid w:val="00A41654"/>
    <w:rsid w:val="00A42683"/>
    <w:rsid w:val="00A4268F"/>
    <w:rsid w:val="00A43542"/>
    <w:rsid w:val="00A4749C"/>
    <w:rsid w:val="00A54EA5"/>
    <w:rsid w:val="00A64F42"/>
    <w:rsid w:val="00A7130E"/>
    <w:rsid w:val="00A93091"/>
    <w:rsid w:val="00A93967"/>
    <w:rsid w:val="00AB2B5F"/>
    <w:rsid w:val="00AB5E98"/>
    <w:rsid w:val="00AB626A"/>
    <w:rsid w:val="00AD5509"/>
    <w:rsid w:val="00AE5315"/>
    <w:rsid w:val="00AF0A3D"/>
    <w:rsid w:val="00B00360"/>
    <w:rsid w:val="00B36C7B"/>
    <w:rsid w:val="00B41A9E"/>
    <w:rsid w:val="00B454DA"/>
    <w:rsid w:val="00B47CFA"/>
    <w:rsid w:val="00B50F19"/>
    <w:rsid w:val="00B77D09"/>
    <w:rsid w:val="00B801E5"/>
    <w:rsid w:val="00B8230D"/>
    <w:rsid w:val="00B842C2"/>
    <w:rsid w:val="00BA02B3"/>
    <w:rsid w:val="00BA17CD"/>
    <w:rsid w:val="00BA2FFF"/>
    <w:rsid w:val="00BA4237"/>
    <w:rsid w:val="00BA5868"/>
    <w:rsid w:val="00BB4ADC"/>
    <w:rsid w:val="00BC7A9A"/>
    <w:rsid w:val="00BD1BD3"/>
    <w:rsid w:val="00BF4B95"/>
    <w:rsid w:val="00C02AB5"/>
    <w:rsid w:val="00C0629F"/>
    <w:rsid w:val="00C06507"/>
    <w:rsid w:val="00C07246"/>
    <w:rsid w:val="00C217B6"/>
    <w:rsid w:val="00C345B6"/>
    <w:rsid w:val="00C41D4D"/>
    <w:rsid w:val="00C46D26"/>
    <w:rsid w:val="00C50138"/>
    <w:rsid w:val="00C57BB3"/>
    <w:rsid w:val="00C66B12"/>
    <w:rsid w:val="00C74171"/>
    <w:rsid w:val="00C8258B"/>
    <w:rsid w:val="00C90D43"/>
    <w:rsid w:val="00C917ED"/>
    <w:rsid w:val="00C93403"/>
    <w:rsid w:val="00C9383F"/>
    <w:rsid w:val="00CC644F"/>
    <w:rsid w:val="00CC73F7"/>
    <w:rsid w:val="00CC79D8"/>
    <w:rsid w:val="00CD51F1"/>
    <w:rsid w:val="00CE3557"/>
    <w:rsid w:val="00CF1AC9"/>
    <w:rsid w:val="00D0024E"/>
    <w:rsid w:val="00D04E3A"/>
    <w:rsid w:val="00D17CBD"/>
    <w:rsid w:val="00D4605D"/>
    <w:rsid w:val="00D538C5"/>
    <w:rsid w:val="00D635F9"/>
    <w:rsid w:val="00D7397F"/>
    <w:rsid w:val="00D75EB3"/>
    <w:rsid w:val="00D77171"/>
    <w:rsid w:val="00D827ED"/>
    <w:rsid w:val="00DA2C6A"/>
    <w:rsid w:val="00DA6C74"/>
    <w:rsid w:val="00DB0AA0"/>
    <w:rsid w:val="00DB0DBD"/>
    <w:rsid w:val="00DB3C7F"/>
    <w:rsid w:val="00DC1260"/>
    <w:rsid w:val="00DC12AA"/>
    <w:rsid w:val="00DC2FC0"/>
    <w:rsid w:val="00DC448B"/>
    <w:rsid w:val="00DC4803"/>
    <w:rsid w:val="00DC52A8"/>
    <w:rsid w:val="00DC790E"/>
    <w:rsid w:val="00DC7965"/>
    <w:rsid w:val="00DD7475"/>
    <w:rsid w:val="00DE1BEF"/>
    <w:rsid w:val="00DE299C"/>
    <w:rsid w:val="00DE2E27"/>
    <w:rsid w:val="00DF414F"/>
    <w:rsid w:val="00E024D2"/>
    <w:rsid w:val="00E050D6"/>
    <w:rsid w:val="00E1421A"/>
    <w:rsid w:val="00E24B93"/>
    <w:rsid w:val="00E25774"/>
    <w:rsid w:val="00E27DD4"/>
    <w:rsid w:val="00E30298"/>
    <w:rsid w:val="00E476BC"/>
    <w:rsid w:val="00E56AD3"/>
    <w:rsid w:val="00E60968"/>
    <w:rsid w:val="00E76CA7"/>
    <w:rsid w:val="00E93839"/>
    <w:rsid w:val="00E95553"/>
    <w:rsid w:val="00E95AB7"/>
    <w:rsid w:val="00EA064F"/>
    <w:rsid w:val="00EA11A0"/>
    <w:rsid w:val="00EA4426"/>
    <w:rsid w:val="00EB4C79"/>
    <w:rsid w:val="00EC1A35"/>
    <w:rsid w:val="00EC3063"/>
    <w:rsid w:val="00EC7291"/>
    <w:rsid w:val="00EC762B"/>
    <w:rsid w:val="00ED0C51"/>
    <w:rsid w:val="00ED6DB4"/>
    <w:rsid w:val="00EE03C8"/>
    <w:rsid w:val="00EE2974"/>
    <w:rsid w:val="00EE3884"/>
    <w:rsid w:val="00EF1430"/>
    <w:rsid w:val="00EF17C7"/>
    <w:rsid w:val="00EF1E32"/>
    <w:rsid w:val="00EF1F51"/>
    <w:rsid w:val="00EF6A83"/>
    <w:rsid w:val="00F01AB5"/>
    <w:rsid w:val="00F102A9"/>
    <w:rsid w:val="00F17759"/>
    <w:rsid w:val="00F32CC9"/>
    <w:rsid w:val="00F40217"/>
    <w:rsid w:val="00F46DF1"/>
    <w:rsid w:val="00F56081"/>
    <w:rsid w:val="00F61148"/>
    <w:rsid w:val="00F62259"/>
    <w:rsid w:val="00F65281"/>
    <w:rsid w:val="00F73910"/>
    <w:rsid w:val="00F86906"/>
    <w:rsid w:val="00F877E5"/>
    <w:rsid w:val="00F96D32"/>
    <w:rsid w:val="00FA5AC0"/>
    <w:rsid w:val="00FB0FF7"/>
    <w:rsid w:val="00FB44F7"/>
    <w:rsid w:val="00FB547B"/>
    <w:rsid w:val="00FB5BDE"/>
    <w:rsid w:val="00FB6F17"/>
    <w:rsid w:val="00FC53A4"/>
    <w:rsid w:val="00FC77B7"/>
    <w:rsid w:val="00FD1F18"/>
    <w:rsid w:val="00FD2437"/>
    <w:rsid w:val="00FE10EF"/>
    <w:rsid w:val="00FE36A0"/>
    <w:rsid w:val="00FE5C99"/>
    <w:rsid w:val="00FE62A9"/>
    <w:rsid w:val="00FF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C08643"/>
  <w15:docId w15:val="{DB19D143-C6A7-4342-BC83-EE5B2ADF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1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7E5D"/>
    <w:pPr>
      <w:tabs>
        <w:tab w:val="center" w:pos="4320"/>
        <w:tab w:val="right" w:pos="8640"/>
      </w:tabs>
    </w:pPr>
  </w:style>
  <w:style w:type="paragraph" w:styleId="Footer">
    <w:name w:val="footer"/>
    <w:basedOn w:val="Normal"/>
    <w:rsid w:val="000D7E5D"/>
    <w:pPr>
      <w:tabs>
        <w:tab w:val="center" w:pos="4320"/>
        <w:tab w:val="right" w:pos="8640"/>
      </w:tabs>
    </w:pPr>
  </w:style>
  <w:style w:type="paragraph" w:styleId="FootnoteText">
    <w:name w:val="footnote text"/>
    <w:basedOn w:val="Normal"/>
    <w:semiHidden/>
    <w:rsid w:val="001D7B98"/>
    <w:rPr>
      <w:sz w:val="20"/>
      <w:szCs w:val="20"/>
    </w:rPr>
  </w:style>
  <w:style w:type="character" w:styleId="FootnoteReference">
    <w:name w:val="footnote reference"/>
    <w:basedOn w:val="DefaultParagraphFont"/>
    <w:semiHidden/>
    <w:rsid w:val="001D7B98"/>
    <w:rPr>
      <w:vertAlign w:val="superscript"/>
    </w:rPr>
  </w:style>
  <w:style w:type="table" w:styleId="TableGrid">
    <w:name w:val="Table Grid"/>
    <w:basedOn w:val="TableNormal"/>
    <w:rsid w:val="00E02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612225"/>
  </w:style>
  <w:style w:type="character" w:styleId="CommentReference">
    <w:name w:val="annotation reference"/>
    <w:basedOn w:val="DefaultParagraphFont"/>
    <w:rsid w:val="00BA5868"/>
    <w:rPr>
      <w:sz w:val="16"/>
      <w:szCs w:val="16"/>
    </w:rPr>
  </w:style>
  <w:style w:type="paragraph" w:styleId="CommentText">
    <w:name w:val="annotation text"/>
    <w:basedOn w:val="Normal"/>
    <w:link w:val="CommentTextChar"/>
    <w:rsid w:val="00BA5868"/>
    <w:rPr>
      <w:sz w:val="20"/>
      <w:szCs w:val="20"/>
    </w:rPr>
  </w:style>
  <w:style w:type="character" w:customStyle="1" w:styleId="CommentTextChar">
    <w:name w:val="Comment Text Char"/>
    <w:basedOn w:val="DefaultParagraphFont"/>
    <w:link w:val="CommentText"/>
    <w:rsid w:val="00BA5868"/>
  </w:style>
  <w:style w:type="paragraph" w:styleId="CommentSubject">
    <w:name w:val="annotation subject"/>
    <w:basedOn w:val="CommentText"/>
    <w:next w:val="CommentText"/>
    <w:link w:val="CommentSubjectChar"/>
    <w:rsid w:val="00BA5868"/>
    <w:rPr>
      <w:b/>
      <w:bCs/>
    </w:rPr>
  </w:style>
  <w:style w:type="character" w:customStyle="1" w:styleId="CommentSubjectChar">
    <w:name w:val="Comment Subject Char"/>
    <w:basedOn w:val="CommentTextChar"/>
    <w:link w:val="CommentSubject"/>
    <w:rsid w:val="00BA5868"/>
    <w:rPr>
      <w:b/>
      <w:bCs/>
    </w:rPr>
  </w:style>
  <w:style w:type="paragraph" w:styleId="BalloonText">
    <w:name w:val="Balloon Text"/>
    <w:basedOn w:val="Normal"/>
    <w:link w:val="BalloonTextChar"/>
    <w:rsid w:val="00BA5868"/>
    <w:rPr>
      <w:rFonts w:ascii="Tahoma" w:hAnsi="Tahoma" w:cs="Tahoma"/>
      <w:sz w:val="16"/>
      <w:szCs w:val="16"/>
    </w:rPr>
  </w:style>
  <w:style w:type="character" w:customStyle="1" w:styleId="BalloonTextChar">
    <w:name w:val="Balloon Text Char"/>
    <w:basedOn w:val="DefaultParagraphFont"/>
    <w:link w:val="BalloonText"/>
    <w:rsid w:val="00BA5868"/>
    <w:rPr>
      <w:rFonts w:ascii="Tahoma" w:hAnsi="Tahoma" w:cs="Tahoma"/>
      <w:sz w:val="16"/>
      <w:szCs w:val="16"/>
    </w:rPr>
  </w:style>
  <w:style w:type="paragraph" w:styleId="ListParagraph">
    <w:name w:val="List Paragraph"/>
    <w:basedOn w:val="Normal"/>
    <w:uiPriority w:val="34"/>
    <w:qFormat/>
    <w:rsid w:val="00BA5868"/>
    <w:pPr>
      <w:ind w:left="720"/>
      <w:contextualSpacing/>
    </w:pPr>
  </w:style>
  <w:style w:type="paragraph" w:styleId="NormalWeb">
    <w:name w:val="Normal (Web)"/>
    <w:basedOn w:val="Normal"/>
    <w:uiPriority w:val="99"/>
    <w:unhideWhenUsed/>
    <w:rsid w:val="006540B1"/>
    <w:pPr>
      <w:spacing w:before="100" w:beforeAutospacing="1" w:after="100" w:afterAutospacing="1"/>
    </w:pPr>
  </w:style>
  <w:style w:type="paragraph" w:styleId="Revision">
    <w:name w:val="Revision"/>
    <w:hidden/>
    <w:uiPriority w:val="99"/>
    <w:semiHidden/>
    <w:rsid w:val="00670737"/>
    <w:rPr>
      <w:sz w:val="24"/>
      <w:szCs w:val="24"/>
    </w:rPr>
  </w:style>
  <w:style w:type="character" w:styleId="Hyperlink">
    <w:name w:val="Hyperlink"/>
    <w:basedOn w:val="DefaultParagraphFont"/>
    <w:unhideWhenUsed/>
    <w:rsid w:val="00453632"/>
    <w:rPr>
      <w:color w:val="0000FF" w:themeColor="hyperlink"/>
      <w:u w:val="single"/>
    </w:rPr>
  </w:style>
  <w:style w:type="character" w:customStyle="1" w:styleId="UnresolvedMention1">
    <w:name w:val="Unresolved Mention1"/>
    <w:basedOn w:val="DefaultParagraphFont"/>
    <w:uiPriority w:val="99"/>
    <w:semiHidden/>
    <w:unhideWhenUsed/>
    <w:rsid w:val="00453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350">
      <w:bodyDiv w:val="1"/>
      <w:marLeft w:val="0"/>
      <w:marRight w:val="0"/>
      <w:marTop w:val="0"/>
      <w:marBottom w:val="0"/>
      <w:divBdr>
        <w:top w:val="none" w:sz="0" w:space="0" w:color="auto"/>
        <w:left w:val="none" w:sz="0" w:space="0" w:color="auto"/>
        <w:bottom w:val="none" w:sz="0" w:space="0" w:color="auto"/>
        <w:right w:val="none" w:sz="0" w:space="0" w:color="auto"/>
      </w:divBdr>
    </w:div>
    <w:div w:id="112209756">
      <w:bodyDiv w:val="1"/>
      <w:marLeft w:val="0"/>
      <w:marRight w:val="0"/>
      <w:marTop w:val="0"/>
      <w:marBottom w:val="0"/>
      <w:divBdr>
        <w:top w:val="none" w:sz="0" w:space="0" w:color="auto"/>
        <w:left w:val="none" w:sz="0" w:space="0" w:color="auto"/>
        <w:bottom w:val="none" w:sz="0" w:space="0" w:color="auto"/>
        <w:right w:val="none" w:sz="0" w:space="0" w:color="auto"/>
      </w:divBdr>
    </w:div>
    <w:div w:id="212352317">
      <w:bodyDiv w:val="1"/>
      <w:marLeft w:val="0"/>
      <w:marRight w:val="0"/>
      <w:marTop w:val="0"/>
      <w:marBottom w:val="0"/>
      <w:divBdr>
        <w:top w:val="none" w:sz="0" w:space="0" w:color="auto"/>
        <w:left w:val="none" w:sz="0" w:space="0" w:color="auto"/>
        <w:bottom w:val="none" w:sz="0" w:space="0" w:color="auto"/>
        <w:right w:val="none" w:sz="0" w:space="0" w:color="auto"/>
      </w:divBdr>
    </w:div>
    <w:div w:id="411586520">
      <w:bodyDiv w:val="1"/>
      <w:marLeft w:val="0"/>
      <w:marRight w:val="0"/>
      <w:marTop w:val="0"/>
      <w:marBottom w:val="0"/>
      <w:divBdr>
        <w:top w:val="none" w:sz="0" w:space="0" w:color="auto"/>
        <w:left w:val="none" w:sz="0" w:space="0" w:color="auto"/>
        <w:bottom w:val="none" w:sz="0" w:space="0" w:color="auto"/>
        <w:right w:val="none" w:sz="0" w:space="0" w:color="auto"/>
      </w:divBdr>
    </w:div>
    <w:div w:id="435059339">
      <w:bodyDiv w:val="1"/>
      <w:marLeft w:val="0"/>
      <w:marRight w:val="0"/>
      <w:marTop w:val="0"/>
      <w:marBottom w:val="0"/>
      <w:divBdr>
        <w:top w:val="none" w:sz="0" w:space="0" w:color="auto"/>
        <w:left w:val="none" w:sz="0" w:space="0" w:color="auto"/>
        <w:bottom w:val="none" w:sz="0" w:space="0" w:color="auto"/>
        <w:right w:val="none" w:sz="0" w:space="0" w:color="auto"/>
      </w:divBdr>
    </w:div>
    <w:div w:id="565914293">
      <w:bodyDiv w:val="1"/>
      <w:marLeft w:val="0"/>
      <w:marRight w:val="0"/>
      <w:marTop w:val="0"/>
      <w:marBottom w:val="0"/>
      <w:divBdr>
        <w:top w:val="none" w:sz="0" w:space="0" w:color="auto"/>
        <w:left w:val="none" w:sz="0" w:space="0" w:color="auto"/>
        <w:bottom w:val="none" w:sz="0" w:space="0" w:color="auto"/>
        <w:right w:val="none" w:sz="0" w:space="0" w:color="auto"/>
      </w:divBdr>
    </w:div>
    <w:div w:id="575749184">
      <w:bodyDiv w:val="1"/>
      <w:marLeft w:val="0"/>
      <w:marRight w:val="0"/>
      <w:marTop w:val="0"/>
      <w:marBottom w:val="0"/>
      <w:divBdr>
        <w:top w:val="none" w:sz="0" w:space="0" w:color="auto"/>
        <w:left w:val="none" w:sz="0" w:space="0" w:color="auto"/>
        <w:bottom w:val="none" w:sz="0" w:space="0" w:color="auto"/>
        <w:right w:val="none" w:sz="0" w:space="0" w:color="auto"/>
      </w:divBdr>
    </w:div>
    <w:div w:id="606275869">
      <w:bodyDiv w:val="1"/>
      <w:marLeft w:val="0"/>
      <w:marRight w:val="0"/>
      <w:marTop w:val="0"/>
      <w:marBottom w:val="0"/>
      <w:divBdr>
        <w:top w:val="none" w:sz="0" w:space="0" w:color="auto"/>
        <w:left w:val="none" w:sz="0" w:space="0" w:color="auto"/>
        <w:bottom w:val="none" w:sz="0" w:space="0" w:color="auto"/>
        <w:right w:val="none" w:sz="0" w:space="0" w:color="auto"/>
      </w:divBdr>
    </w:div>
    <w:div w:id="666791739">
      <w:bodyDiv w:val="1"/>
      <w:marLeft w:val="0"/>
      <w:marRight w:val="0"/>
      <w:marTop w:val="0"/>
      <w:marBottom w:val="0"/>
      <w:divBdr>
        <w:top w:val="none" w:sz="0" w:space="0" w:color="auto"/>
        <w:left w:val="none" w:sz="0" w:space="0" w:color="auto"/>
        <w:bottom w:val="none" w:sz="0" w:space="0" w:color="auto"/>
        <w:right w:val="none" w:sz="0" w:space="0" w:color="auto"/>
      </w:divBdr>
    </w:div>
    <w:div w:id="680931347">
      <w:bodyDiv w:val="1"/>
      <w:marLeft w:val="0"/>
      <w:marRight w:val="0"/>
      <w:marTop w:val="0"/>
      <w:marBottom w:val="0"/>
      <w:divBdr>
        <w:top w:val="none" w:sz="0" w:space="0" w:color="auto"/>
        <w:left w:val="none" w:sz="0" w:space="0" w:color="auto"/>
        <w:bottom w:val="none" w:sz="0" w:space="0" w:color="auto"/>
        <w:right w:val="none" w:sz="0" w:space="0" w:color="auto"/>
      </w:divBdr>
    </w:div>
    <w:div w:id="843591561">
      <w:bodyDiv w:val="1"/>
      <w:marLeft w:val="0"/>
      <w:marRight w:val="0"/>
      <w:marTop w:val="0"/>
      <w:marBottom w:val="0"/>
      <w:divBdr>
        <w:top w:val="none" w:sz="0" w:space="0" w:color="auto"/>
        <w:left w:val="none" w:sz="0" w:space="0" w:color="auto"/>
        <w:bottom w:val="none" w:sz="0" w:space="0" w:color="auto"/>
        <w:right w:val="none" w:sz="0" w:space="0" w:color="auto"/>
      </w:divBdr>
    </w:div>
    <w:div w:id="872772465">
      <w:bodyDiv w:val="1"/>
      <w:marLeft w:val="0"/>
      <w:marRight w:val="0"/>
      <w:marTop w:val="0"/>
      <w:marBottom w:val="0"/>
      <w:divBdr>
        <w:top w:val="none" w:sz="0" w:space="0" w:color="auto"/>
        <w:left w:val="none" w:sz="0" w:space="0" w:color="auto"/>
        <w:bottom w:val="none" w:sz="0" w:space="0" w:color="auto"/>
        <w:right w:val="none" w:sz="0" w:space="0" w:color="auto"/>
      </w:divBdr>
    </w:div>
    <w:div w:id="953289684">
      <w:bodyDiv w:val="1"/>
      <w:marLeft w:val="0"/>
      <w:marRight w:val="0"/>
      <w:marTop w:val="0"/>
      <w:marBottom w:val="0"/>
      <w:divBdr>
        <w:top w:val="none" w:sz="0" w:space="0" w:color="auto"/>
        <w:left w:val="none" w:sz="0" w:space="0" w:color="auto"/>
        <w:bottom w:val="none" w:sz="0" w:space="0" w:color="auto"/>
        <w:right w:val="none" w:sz="0" w:space="0" w:color="auto"/>
      </w:divBdr>
    </w:div>
    <w:div w:id="962492844">
      <w:bodyDiv w:val="1"/>
      <w:marLeft w:val="0"/>
      <w:marRight w:val="0"/>
      <w:marTop w:val="0"/>
      <w:marBottom w:val="0"/>
      <w:divBdr>
        <w:top w:val="none" w:sz="0" w:space="0" w:color="auto"/>
        <w:left w:val="none" w:sz="0" w:space="0" w:color="auto"/>
        <w:bottom w:val="none" w:sz="0" w:space="0" w:color="auto"/>
        <w:right w:val="none" w:sz="0" w:space="0" w:color="auto"/>
      </w:divBdr>
    </w:div>
    <w:div w:id="976685215">
      <w:bodyDiv w:val="1"/>
      <w:marLeft w:val="0"/>
      <w:marRight w:val="0"/>
      <w:marTop w:val="0"/>
      <w:marBottom w:val="0"/>
      <w:divBdr>
        <w:top w:val="none" w:sz="0" w:space="0" w:color="auto"/>
        <w:left w:val="none" w:sz="0" w:space="0" w:color="auto"/>
        <w:bottom w:val="none" w:sz="0" w:space="0" w:color="auto"/>
        <w:right w:val="none" w:sz="0" w:space="0" w:color="auto"/>
      </w:divBdr>
    </w:div>
    <w:div w:id="977802691">
      <w:bodyDiv w:val="1"/>
      <w:marLeft w:val="0"/>
      <w:marRight w:val="0"/>
      <w:marTop w:val="0"/>
      <w:marBottom w:val="0"/>
      <w:divBdr>
        <w:top w:val="none" w:sz="0" w:space="0" w:color="auto"/>
        <w:left w:val="none" w:sz="0" w:space="0" w:color="auto"/>
        <w:bottom w:val="none" w:sz="0" w:space="0" w:color="auto"/>
        <w:right w:val="none" w:sz="0" w:space="0" w:color="auto"/>
      </w:divBdr>
      <w:divsChild>
        <w:div w:id="127745209">
          <w:marLeft w:val="0"/>
          <w:marRight w:val="0"/>
          <w:marTop w:val="0"/>
          <w:marBottom w:val="0"/>
          <w:divBdr>
            <w:top w:val="none" w:sz="0" w:space="0" w:color="auto"/>
            <w:left w:val="none" w:sz="0" w:space="0" w:color="auto"/>
            <w:bottom w:val="none" w:sz="0" w:space="0" w:color="auto"/>
            <w:right w:val="none" w:sz="0" w:space="0" w:color="auto"/>
          </w:divBdr>
          <w:divsChild>
            <w:div w:id="739786967">
              <w:marLeft w:val="150"/>
              <w:marRight w:val="0"/>
              <w:marTop w:val="0"/>
              <w:marBottom w:val="0"/>
              <w:divBdr>
                <w:top w:val="none" w:sz="0" w:space="0" w:color="auto"/>
                <w:left w:val="none" w:sz="0" w:space="0" w:color="auto"/>
                <w:bottom w:val="none" w:sz="0" w:space="0" w:color="auto"/>
                <w:right w:val="none" w:sz="0" w:space="0" w:color="auto"/>
              </w:divBdr>
              <w:divsChild>
                <w:div w:id="2046517599">
                  <w:marLeft w:val="0"/>
                  <w:marRight w:val="300"/>
                  <w:marTop w:val="0"/>
                  <w:marBottom w:val="0"/>
                  <w:divBdr>
                    <w:top w:val="none" w:sz="0" w:space="0" w:color="auto"/>
                    <w:left w:val="none" w:sz="0" w:space="0" w:color="auto"/>
                    <w:bottom w:val="none" w:sz="0" w:space="0" w:color="auto"/>
                    <w:right w:val="none" w:sz="0" w:space="0" w:color="auto"/>
                  </w:divBdr>
                  <w:divsChild>
                    <w:div w:id="1508982244">
                      <w:marLeft w:val="0"/>
                      <w:marRight w:val="0"/>
                      <w:marTop w:val="0"/>
                      <w:marBottom w:val="0"/>
                      <w:divBdr>
                        <w:top w:val="none" w:sz="0" w:space="0" w:color="auto"/>
                        <w:left w:val="none" w:sz="0" w:space="0" w:color="auto"/>
                        <w:bottom w:val="none" w:sz="0" w:space="0" w:color="auto"/>
                        <w:right w:val="none" w:sz="0" w:space="0" w:color="auto"/>
                      </w:divBdr>
                      <w:divsChild>
                        <w:div w:id="9758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18897">
          <w:marLeft w:val="0"/>
          <w:marRight w:val="0"/>
          <w:marTop w:val="300"/>
          <w:marBottom w:val="0"/>
          <w:divBdr>
            <w:top w:val="none" w:sz="0" w:space="0" w:color="auto"/>
            <w:left w:val="none" w:sz="0" w:space="0" w:color="auto"/>
            <w:bottom w:val="none" w:sz="0" w:space="0" w:color="auto"/>
            <w:right w:val="none" w:sz="0" w:space="0" w:color="auto"/>
          </w:divBdr>
          <w:divsChild>
            <w:div w:id="686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7958">
      <w:bodyDiv w:val="1"/>
      <w:marLeft w:val="0"/>
      <w:marRight w:val="0"/>
      <w:marTop w:val="0"/>
      <w:marBottom w:val="0"/>
      <w:divBdr>
        <w:top w:val="none" w:sz="0" w:space="0" w:color="auto"/>
        <w:left w:val="none" w:sz="0" w:space="0" w:color="auto"/>
        <w:bottom w:val="none" w:sz="0" w:space="0" w:color="auto"/>
        <w:right w:val="none" w:sz="0" w:space="0" w:color="auto"/>
      </w:divBdr>
    </w:div>
    <w:div w:id="1041244224">
      <w:bodyDiv w:val="1"/>
      <w:marLeft w:val="0"/>
      <w:marRight w:val="0"/>
      <w:marTop w:val="0"/>
      <w:marBottom w:val="0"/>
      <w:divBdr>
        <w:top w:val="none" w:sz="0" w:space="0" w:color="auto"/>
        <w:left w:val="none" w:sz="0" w:space="0" w:color="auto"/>
        <w:bottom w:val="none" w:sz="0" w:space="0" w:color="auto"/>
        <w:right w:val="none" w:sz="0" w:space="0" w:color="auto"/>
      </w:divBdr>
    </w:div>
    <w:div w:id="1083918555">
      <w:bodyDiv w:val="1"/>
      <w:marLeft w:val="0"/>
      <w:marRight w:val="0"/>
      <w:marTop w:val="0"/>
      <w:marBottom w:val="0"/>
      <w:divBdr>
        <w:top w:val="none" w:sz="0" w:space="0" w:color="auto"/>
        <w:left w:val="none" w:sz="0" w:space="0" w:color="auto"/>
        <w:bottom w:val="none" w:sz="0" w:space="0" w:color="auto"/>
        <w:right w:val="none" w:sz="0" w:space="0" w:color="auto"/>
      </w:divBdr>
    </w:div>
    <w:div w:id="1280993906">
      <w:bodyDiv w:val="1"/>
      <w:marLeft w:val="0"/>
      <w:marRight w:val="0"/>
      <w:marTop w:val="0"/>
      <w:marBottom w:val="0"/>
      <w:divBdr>
        <w:top w:val="none" w:sz="0" w:space="0" w:color="auto"/>
        <w:left w:val="none" w:sz="0" w:space="0" w:color="auto"/>
        <w:bottom w:val="none" w:sz="0" w:space="0" w:color="auto"/>
        <w:right w:val="none" w:sz="0" w:space="0" w:color="auto"/>
      </w:divBdr>
    </w:div>
    <w:div w:id="1414858796">
      <w:bodyDiv w:val="1"/>
      <w:marLeft w:val="0"/>
      <w:marRight w:val="0"/>
      <w:marTop w:val="0"/>
      <w:marBottom w:val="0"/>
      <w:divBdr>
        <w:top w:val="none" w:sz="0" w:space="0" w:color="auto"/>
        <w:left w:val="none" w:sz="0" w:space="0" w:color="auto"/>
        <w:bottom w:val="none" w:sz="0" w:space="0" w:color="auto"/>
        <w:right w:val="none" w:sz="0" w:space="0" w:color="auto"/>
      </w:divBdr>
    </w:div>
    <w:div w:id="1527215506">
      <w:bodyDiv w:val="1"/>
      <w:marLeft w:val="0"/>
      <w:marRight w:val="0"/>
      <w:marTop w:val="0"/>
      <w:marBottom w:val="0"/>
      <w:divBdr>
        <w:top w:val="none" w:sz="0" w:space="0" w:color="auto"/>
        <w:left w:val="none" w:sz="0" w:space="0" w:color="auto"/>
        <w:bottom w:val="none" w:sz="0" w:space="0" w:color="auto"/>
        <w:right w:val="none" w:sz="0" w:space="0" w:color="auto"/>
      </w:divBdr>
    </w:div>
    <w:div w:id="1561213009">
      <w:bodyDiv w:val="1"/>
      <w:marLeft w:val="0"/>
      <w:marRight w:val="0"/>
      <w:marTop w:val="0"/>
      <w:marBottom w:val="0"/>
      <w:divBdr>
        <w:top w:val="none" w:sz="0" w:space="0" w:color="auto"/>
        <w:left w:val="none" w:sz="0" w:space="0" w:color="auto"/>
        <w:bottom w:val="none" w:sz="0" w:space="0" w:color="auto"/>
        <w:right w:val="none" w:sz="0" w:space="0" w:color="auto"/>
      </w:divBdr>
    </w:div>
    <w:div w:id="1561749453">
      <w:bodyDiv w:val="1"/>
      <w:marLeft w:val="0"/>
      <w:marRight w:val="0"/>
      <w:marTop w:val="0"/>
      <w:marBottom w:val="0"/>
      <w:divBdr>
        <w:top w:val="none" w:sz="0" w:space="0" w:color="auto"/>
        <w:left w:val="none" w:sz="0" w:space="0" w:color="auto"/>
        <w:bottom w:val="none" w:sz="0" w:space="0" w:color="auto"/>
        <w:right w:val="none" w:sz="0" w:space="0" w:color="auto"/>
      </w:divBdr>
    </w:div>
    <w:div w:id="1573346709">
      <w:bodyDiv w:val="1"/>
      <w:marLeft w:val="0"/>
      <w:marRight w:val="0"/>
      <w:marTop w:val="0"/>
      <w:marBottom w:val="0"/>
      <w:divBdr>
        <w:top w:val="none" w:sz="0" w:space="0" w:color="auto"/>
        <w:left w:val="none" w:sz="0" w:space="0" w:color="auto"/>
        <w:bottom w:val="none" w:sz="0" w:space="0" w:color="auto"/>
        <w:right w:val="none" w:sz="0" w:space="0" w:color="auto"/>
      </w:divBdr>
    </w:div>
    <w:div w:id="1708068851">
      <w:bodyDiv w:val="1"/>
      <w:marLeft w:val="0"/>
      <w:marRight w:val="0"/>
      <w:marTop w:val="0"/>
      <w:marBottom w:val="0"/>
      <w:divBdr>
        <w:top w:val="none" w:sz="0" w:space="0" w:color="auto"/>
        <w:left w:val="none" w:sz="0" w:space="0" w:color="auto"/>
        <w:bottom w:val="none" w:sz="0" w:space="0" w:color="auto"/>
        <w:right w:val="none" w:sz="0" w:space="0" w:color="auto"/>
      </w:divBdr>
    </w:div>
    <w:div w:id="1910726703">
      <w:bodyDiv w:val="1"/>
      <w:marLeft w:val="0"/>
      <w:marRight w:val="0"/>
      <w:marTop w:val="0"/>
      <w:marBottom w:val="0"/>
      <w:divBdr>
        <w:top w:val="none" w:sz="0" w:space="0" w:color="auto"/>
        <w:left w:val="none" w:sz="0" w:space="0" w:color="auto"/>
        <w:bottom w:val="none" w:sz="0" w:space="0" w:color="auto"/>
        <w:right w:val="none" w:sz="0" w:space="0" w:color="auto"/>
      </w:divBdr>
    </w:div>
    <w:div w:id="2082017992">
      <w:bodyDiv w:val="1"/>
      <w:marLeft w:val="0"/>
      <w:marRight w:val="0"/>
      <w:marTop w:val="0"/>
      <w:marBottom w:val="0"/>
      <w:divBdr>
        <w:top w:val="none" w:sz="0" w:space="0" w:color="auto"/>
        <w:left w:val="none" w:sz="0" w:space="0" w:color="auto"/>
        <w:bottom w:val="none" w:sz="0" w:space="0" w:color="auto"/>
        <w:right w:val="none" w:sz="0" w:space="0" w:color="auto"/>
      </w:divBdr>
    </w:div>
    <w:div w:id="21174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65404-854F-418F-A12C-2636463F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NEVADA STATE COLLEGE</vt:lpstr>
    </vt:vector>
  </TitlesOfParts>
  <Company>NSC</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STATE COLLEGE</dc:title>
  <dc:creator>Nevada State College</dc:creator>
  <cp:lastModifiedBy>Chris Garrett</cp:lastModifiedBy>
  <cp:revision>3</cp:revision>
  <cp:lastPrinted>2009-07-01T23:55:00Z</cp:lastPrinted>
  <dcterms:created xsi:type="dcterms:W3CDTF">2022-11-01T20:02:00Z</dcterms:created>
  <dcterms:modified xsi:type="dcterms:W3CDTF">2022-11-03T20:31:00Z</dcterms:modified>
</cp:coreProperties>
</file>